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4AE" w:rsidRPr="00D55EAE" w:rsidRDefault="003D64AE" w:rsidP="00F81309">
      <w:pPr>
        <w:pStyle w:val="Titlu2"/>
        <w:rPr>
          <w:rFonts w:ascii="Trebuchet MS" w:hAnsi="Trebuchet MS" w:cs="Arial"/>
          <w:i w:val="0"/>
          <w:color w:val="0F243E" w:themeColor="text2" w:themeShade="80"/>
          <w:sz w:val="20"/>
          <w:szCs w:val="20"/>
          <w:lang w:val="ro-RO"/>
        </w:rPr>
      </w:pPr>
      <w:bookmarkStart w:id="0" w:name="_Toc435686842"/>
      <w:r w:rsidRPr="00D55EAE">
        <w:rPr>
          <w:rFonts w:ascii="Trebuchet MS" w:hAnsi="Trebuchet MS" w:cs="Arial"/>
          <w:i w:val="0"/>
          <w:color w:val="0F243E" w:themeColor="text2" w:themeShade="80"/>
          <w:sz w:val="20"/>
          <w:szCs w:val="20"/>
          <w:lang w:val="ro-RO"/>
        </w:rPr>
        <w:t>Anexa 2 – Criteriile de verificare a conformității administrative și a eligibilității</w:t>
      </w:r>
      <w:bookmarkEnd w:id="0"/>
      <w:r w:rsidRPr="00D55EAE">
        <w:rPr>
          <w:rFonts w:ascii="Trebuchet MS" w:hAnsi="Trebuchet MS" w:cs="Arial"/>
          <w:i w:val="0"/>
          <w:color w:val="0F243E" w:themeColor="text2" w:themeShade="80"/>
          <w:sz w:val="20"/>
          <w:szCs w:val="20"/>
          <w:lang w:val="ro-RO"/>
        </w:rPr>
        <w:t xml:space="preserve"> </w:t>
      </w:r>
    </w:p>
    <w:p w:rsidR="003D64AE" w:rsidRPr="00D55EAE" w:rsidRDefault="003D64AE" w:rsidP="00F81309">
      <w:pPr>
        <w:pStyle w:val="Titlu4"/>
        <w:rPr>
          <w:rFonts w:ascii="Trebuchet MS" w:hAnsi="Trebuchet MS" w:cs="Arial"/>
          <w:color w:val="0F243E" w:themeColor="text2" w:themeShade="80"/>
          <w:sz w:val="20"/>
          <w:szCs w:val="20"/>
          <w:lang w:val="ro-RO"/>
        </w:rPr>
      </w:pPr>
      <w:bookmarkStart w:id="1" w:name="_Toc435686843"/>
      <w:r w:rsidRPr="00D55EAE">
        <w:rPr>
          <w:rFonts w:ascii="Trebuchet MS" w:eastAsia="MS Gothic" w:hAnsi="Trebuchet MS" w:cs="Arial"/>
          <w:color w:val="0F243E" w:themeColor="text2" w:themeShade="80"/>
          <w:kern w:val="28"/>
          <w:sz w:val="20"/>
          <w:szCs w:val="20"/>
          <w:lang w:val="ro-RO"/>
        </w:rPr>
        <w:t xml:space="preserve">A1. Criterii de verificare  a conformității </w:t>
      </w:r>
      <w:r w:rsidRPr="00D55EAE">
        <w:rPr>
          <w:rFonts w:ascii="Trebuchet MS" w:hAnsi="Trebuchet MS" w:cs="Arial"/>
          <w:color w:val="0F243E" w:themeColor="text2" w:themeShade="80"/>
          <w:sz w:val="20"/>
          <w:szCs w:val="20"/>
          <w:lang w:val="ro-RO"/>
        </w:rPr>
        <w:t>administrative</w:t>
      </w:r>
      <w:bookmarkEnd w:id="1"/>
      <w:r w:rsidRPr="00D55EAE">
        <w:rPr>
          <w:rFonts w:ascii="Trebuchet MS" w:hAnsi="Trebuchet MS" w:cs="Arial"/>
          <w:color w:val="0F243E" w:themeColor="text2" w:themeShade="80"/>
          <w:sz w:val="20"/>
          <w:szCs w:val="20"/>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9"/>
        <w:gridCol w:w="3214"/>
        <w:gridCol w:w="4087"/>
        <w:gridCol w:w="6118"/>
      </w:tblGrid>
      <w:tr w:rsidR="00D55EAE" w:rsidRPr="00D55EAE" w:rsidTr="00D55EAE">
        <w:trPr>
          <w:trHeight w:val="760"/>
          <w:tblHeader/>
        </w:trPr>
        <w:tc>
          <w:tcPr>
            <w:tcW w:w="190" w:type="pct"/>
            <w:shd w:val="clear" w:color="auto" w:fill="DBE5F1"/>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p>
        </w:tc>
        <w:tc>
          <w:tcPr>
            <w:tcW w:w="1152" w:type="pct"/>
            <w:shd w:val="clear" w:color="auto" w:fill="DBE5F1"/>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Criterii</w:t>
            </w:r>
          </w:p>
        </w:tc>
        <w:tc>
          <w:tcPr>
            <w:tcW w:w="1465" w:type="pct"/>
            <w:shd w:val="clear" w:color="auto" w:fill="DBE5F1"/>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 xml:space="preserve">Subcriterii prelucrate automat de </w:t>
            </w:r>
            <w:proofErr w:type="spellStart"/>
            <w:r w:rsidRPr="00D55EAE">
              <w:rPr>
                <w:rFonts w:ascii="Trebuchet MS" w:hAnsi="Trebuchet MS" w:cs="Arial"/>
                <w:b/>
                <w:color w:val="0F243E" w:themeColor="text2" w:themeShade="80"/>
                <w:sz w:val="20"/>
                <w:szCs w:val="20"/>
                <w:lang w:val="ro-RO"/>
              </w:rPr>
              <w:t>cãtre</w:t>
            </w:r>
            <w:proofErr w:type="spellEnd"/>
            <w:r w:rsidRPr="00D55EAE">
              <w:rPr>
                <w:rFonts w:ascii="Trebuchet MS" w:hAnsi="Trebuchet MS" w:cs="Arial"/>
                <w:b/>
                <w:color w:val="0F243E" w:themeColor="text2" w:themeShade="80"/>
                <w:sz w:val="20"/>
                <w:szCs w:val="20"/>
                <w:lang w:val="ro-RO"/>
              </w:rPr>
              <w:t xml:space="preserve"> sistemul informatic</w:t>
            </w:r>
          </w:p>
        </w:tc>
        <w:tc>
          <w:tcPr>
            <w:tcW w:w="2193" w:type="pct"/>
            <w:shd w:val="clear" w:color="auto" w:fill="DBE5F1"/>
            <w:vAlign w:val="center"/>
          </w:tcPr>
          <w:p w:rsidR="003D64AE" w:rsidRPr="00D55EAE" w:rsidRDefault="003D64AE" w:rsidP="00172B35">
            <w:pPr>
              <w:spacing w:line="276" w:lineRule="auto"/>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Subcriterii procesate de evaluatori</w:t>
            </w:r>
          </w:p>
        </w:tc>
      </w:tr>
      <w:tr w:rsidR="00D55EAE" w:rsidRPr="00D55EAE" w:rsidTr="00D55EAE">
        <w:tc>
          <w:tcPr>
            <w:tcW w:w="190"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bCs/>
                <w:color w:val="0F243E" w:themeColor="text2" w:themeShade="80"/>
                <w:sz w:val="20"/>
                <w:szCs w:val="20"/>
                <w:lang w:val="ro-RO"/>
              </w:rPr>
            </w:pPr>
            <w:r w:rsidRPr="00D55EAE">
              <w:rPr>
                <w:rFonts w:ascii="Trebuchet MS" w:hAnsi="Trebuchet MS" w:cs="Arial"/>
                <w:bCs/>
                <w:color w:val="0F243E" w:themeColor="text2" w:themeShade="80"/>
                <w:sz w:val="20"/>
                <w:szCs w:val="20"/>
                <w:lang w:val="ro-RO"/>
              </w:rPr>
              <w:t>1.</w:t>
            </w:r>
          </w:p>
        </w:tc>
        <w:tc>
          <w:tcPr>
            <w:tcW w:w="1152"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bCs/>
                <w:color w:val="0F243E" w:themeColor="text2" w:themeShade="80"/>
                <w:sz w:val="20"/>
                <w:szCs w:val="20"/>
                <w:lang w:val="ro-RO"/>
              </w:rPr>
              <w:t xml:space="preserve">Cererea de finanțare conține toate </w:t>
            </w:r>
            <w:r w:rsidRPr="00D55EAE">
              <w:rPr>
                <w:rFonts w:ascii="Trebuchet MS" w:hAnsi="Trebuchet MS" w:cs="Arial"/>
                <w:color w:val="0F243E" w:themeColor="text2" w:themeShade="80"/>
                <w:sz w:val="20"/>
                <w:szCs w:val="20"/>
                <w:lang w:val="ro-RO"/>
              </w:rPr>
              <w:t xml:space="preserve">anexele solicitate </w:t>
            </w:r>
            <w:r w:rsidRPr="00D55EAE">
              <w:rPr>
                <w:rFonts w:ascii="Trebuchet MS" w:eastAsia="MS Mincho" w:hAnsi="Trebuchet MS" w:cs="Arial"/>
                <w:color w:val="0F243E" w:themeColor="text2" w:themeShade="80"/>
                <w:sz w:val="20"/>
                <w:szCs w:val="20"/>
                <w:lang w:val="ro-RO"/>
              </w:rPr>
              <w:t>prevăzute in Orientări privind accesarea finanțărilor în cadrul Programului Operațional Capital Uman 2014-2020 si de ghidul solicitantului condiții specifice</w:t>
            </w:r>
          </w:p>
        </w:tc>
        <w:tc>
          <w:tcPr>
            <w:tcW w:w="1465" w:type="pct"/>
            <w:vAlign w:val="center"/>
          </w:tcPr>
          <w:p w:rsidR="003D64AE" w:rsidRPr="00D55EAE" w:rsidRDefault="003D64AE" w:rsidP="006C6E41">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 Cererea de finanțare este </w:t>
            </w:r>
            <w:proofErr w:type="spellStart"/>
            <w:r w:rsidRPr="00D55EAE">
              <w:rPr>
                <w:rFonts w:ascii="Trebuchet MS" w:hAnsi="Trebuchet MS" w:cs="Arial"/>
                <w:color w:val="0F243E" w:themeColor="text2" w:themeShade="80"/>
                <w:sz w:val="20"/>
                <w:szCs w:val="20"/>
                <w:lang w:val="ro-RO"/>
              </w:rPr>
              <w:t>însoțitã</w:t>
            </w:r>
            <w:proofErr w:type="spellEnd"/>
            <w:r w:rsidRPr="00D55EAE">
              <w:rPr>
                <w:rFonts w:ascii="Trebuchet MS" w:hAnsi="Trebuchet MS" w:cs="Arial"/>
                <w:color w:val="0F243E" w:themeColor="text2" w:themeShade="80"/>
                <w:sz w:val="20"/>
                <w:szCs w:val="20"/>
                <w:lang w:val="ro-RO"/>
              </w:rPr>
              <w:t xml:space="preserve"> de toate anexele solicitate in </w:t>
            </w:r>
            <w:proofErr w:type="spellStart"/>
            <w:r w:rsidRPr="00D55EAE">
              <w:rPr>
                <w:rFonts w:ascii="Trebuchet MS" w:hAnsi="Trebuchet MS" w:cs="Arial"/>
                <w:color w:val="0F243E" w:themeColor="text2" w:themeShade="80"/>
                <w:sz w:val="20"/>
                <w:szCs w:val="20"/>
                <w:lang w:val="ro-RO"/>
              </w:rPr>
              <w:t>Orientãri</w:t>
            </w:r>
            <w:proofErr w:type="spellEnd"/>
            <w:r w:rsidRPr="00D55EAE">
              <w:rPr>
                <w:rFonts w:ascii="Trebuchet MS" w:hAnsi="Trebuchet MS" w:cs="Arial"/>
                <w:color w:val="0F243E" w:themeColor="text2" w:themeShade="80"/>
                <w:sz w:val="20"/>
                <w:szCs w:val="20"/>
                <w:lang w:val="ro-RO"/>
              </w:rPr>
              <w:t xml:space="preserve"> privind accesarea </w:t>
            </w:r>
            <w:proofErr w:type="spellStart"/>
            <w:r w:rsidRPr="00D55EAE">
              <w:rPr>
                <w:rFonts w:ascii="Trebuchet MS" w:hAnsi="Trebuchet MS" w:cs="Arial"/>
                <w:color w:val="0F243E" w:themeColor="text2" w:themeShade="80"/>
                <w:sz w:val="20"/>
                <w:szCs w:val="20"/>
                <w:lang w:val="ro-RO"/>
              </w:rPr>
              <w:t>finanțãrilor</w:t>
            </w:r>
            <w:proofErr w:type="spellEnd"/>
            <w:r w:rsidRPr="00D55EAE">
              <w:rPr>
                <w:rFonts w:ascii="Trebuchet MS" w:hAnsi="Trebuchet MS" w:cs="Arial"/>
                <w:color w:val="0F243E" w:themeColor="text2" w:themeShade="80"/>
                <w:sz w:val="20"/>
                <w:szCs w:val="20"/>
                <w:lang w:val="ro-RO"/>
              </w:rPr>
              <w:t xml:space="preserve"> în cadrul Programului Operațional Capital Uman 2014-2020 si de Ghidul Solicitantului </w:t>
            </w:r>
            <w:proofErr w:type="spellStart"/>
            <w:r w:rsidRPr="00D55EAE">
              <w:rPr>
                <w:rFonts w:ascii="Trebuchet MS" w:hAnsi="Trebuchet MS" w:cs="Arial"/>
                <w:color w:val="0F243E" w:themeColor="text2" w:themeShade="80"/>
                <w:sz w:val="20"/>
                <w:szCs w:val="20"/>
                <w:lang w:val="ro-RO"/>
              </w:rPr>
              <w:t>Conditii</w:t>
            </w:r>
            <w:proofErr w:type="spellEnd"/>
            <w:r w:rsidRPr="00D55EAE">
              <w:rPr>
                <w:rFonts w:ascii="Trebuchet MS" w:hAnsi="Trebuchet MS" w:cs="Arial"/>
                <w:color w:val="0F243E" w:themeColor="text2" w:themeShade="80"/>
                <w:sz w:val="20"/>
                <w:szCs w:val="20"/>
                <w:lang w:val="ro-RO"/>
              </w:rPr>
              <w:t xml:space="preserve"> Specifice. </w:t>
            </w:r>
          </w:p>
          <w:p w:rsidR="003D64AE" w:rsidRPr="00D55EAE" w:rsidRDefault="003D64AE" w:rsidP="006C6E41">
            <w:pPr>
              <w:spacing w:after="120" w:line="276" w:lineRule="auto"/>
              <w:jc w:val="both"/>
              <w:rPr>
                <w:rFonts w:ascii="Trebuchet MS" w:hAnsi="Trebuchet MS" w:cs="Arial"/>
                <w:color w:val="0F243E" w:themeColor="text2" w:themeShade="80"/>
                <w:sz w:val="20"/>
                <w:szCs w:val="20"/>
                <w:lang w:val="ro-RO"/>
              </w:rPr>
            </w:pPr>
          </w:p>
        </w:tc>
        <w:tc>
          <w:tcPr>
            <w:tcW w:w="2193" w:type="pct"/>
          </w:tcPr>
          <w:p w:rsidR="003D64AE" w:rsidRPr="00D55EAE" w:rsidRDefault="003D64AE" w:rsidP="00DD6220">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Documente </w:t>
            </w:r>
            <w:proofErr w:type="spellStart"/>
            <w:r w:rsidRPr="00D55EAE">
              <w:rPr>
                <w:rFonts w:cs="Arial"/>
                <w:color w:val="0F243E" w:themeColor="text2" w:themeShade="80"/>
                <w:lang w:val="ro-RO" w:eastAsia="ro-RO"/>
              </w:rPr>
              <w:t>încarcate</w:t>
            </w:r>
            <w:proofErr w:type="spellEnd"/>
            <w:r w:rsidRPr="00D55EAE">
              <w:rPr>
                <w:rFonts w:cs="Arial"/>
                <w:color w:val="0F243E" w:themeColor="text2" w:themeShade="80"/>
                <w:lang w:val="ro-RO" w:eastAsia="ro-RO"/>
              </w:rPr>
              <w:t xml:space="preserve">  de solicitant și parteneri (după caz) în sistemul </w:t>
            </w:r>
            <w:proofErr w:type="spellStart"/>
            <w:r w:rsidRPr="00D55EAE">
              <w:rPr>
                <w:rFonts w:cs="Arial"/>
                <w:color w:val="0F243E" w:themeColor="text2" w:themeShade="80"/>
                <w:lang w:val="ro-RO" w:eastAsia="ro-RO"/>
              </w:rPr>
              <w:t>mySMIS</w:t>
            </w:r>
            <w:proofErr w:type="spellEnd"/>
          </w:p>
          <w:p w:rsidR="003D64AE" w:rsidRPr="00D55EAE" w:rsidRDefault="003D64AE" w:rsidP="00132DD8">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1. Acordul de parteneriat (daca este cazul), semnat de solicitant și parteneri. Se </w:t>
            </w:r>
            <w:proofErr w:type="spellStart"/>
            <w:r w:rsidRPr="00D55EAE">
              <w:rPr>
                <w:rFonts w:cs="Arial"/>
                <w:color w:val="0F243E" w:themeColor="text2" w:themeShade="80"/>
                <w:lang w:val="ro-RO" w:eastAsia="ro-RO"/>
              </w:rPr>
              <w:t>verificã</w:t>
            </w:r>
            <w:proofErr w:type="spellEnd"/>
            <w:r w:rsidRPr="00D55EAE">
              <w:rPr>
                <w:rFonts w:cs="Arial"/>
                <w:color w:val="0F243E" w:themeColor="text2" w:themeShade="80"/>
                <w:lang w:val="ro-RO" w:eastAsia="ro-RO"/>
              </w:rPr>
              <w:t xml:space="preserve"> existența acordului de parteneriat, în situația în care proiectul se </w:t>
            </w:r>
            <w:proofErr w:type="spellStart"/>
            <w:r w:rsidRPr="00D55EAE">
              <w:rPr>
                <w:rFonts w:cs="Arial"/>
                <w:color w:val="0F243E" w:themeColor="text2" w:themeShade="80"/>
                <w:lang w:val="ro-RO" w:eastAsia="ro-RO"/>
              </w:rPr>
              <w:t>implementeazã</w:t>
            </w:r>
            <w:proofErr w:type="spellEnd"/>
            <w:r w:rsidRPr="00D55EAE">
              <w:rPr>
                <w:rFonts w:cs="Arial"/>
                <w:color w:val="0F243E" w:themeColor="text2" w:themeShade="80"/>
                <w:lang w:val="ro-RO" w:eastAsia="ro-RO"/>
              </w:rPr>
              <w:t xml:space="preserve"> în parteneriat, care trebuie </w:t>
            </w:r>
            <w:proofErr w:type="spellStart"/>
            <w:r w:rsidRPr="00D55EAE">
              <w:rPr>
                <w:rFonts w:cs="Arial"/>
                <w:color w:val="0F243E" w:themeColor="text2" w:themeShade="80"/>
                <w:lang w:val="ro-RO" w:eastAsia="ro-RO"/>
              </w:rPr>
              <w:t>sã</w:t>
            </w:r>
            <w:proofErr w:type="spellEnd"/>
            <w:r w:rsidRPr="00D55EAE">
              <w:rPr>
                <w:rFonts w:cs="Arial"/>
                <w:color w:val="0F243E" w:themeColor="text2" w:themeShade="80"/>
                <w:lang w:val="ro-RO" w:eastAsia="ro-RO"/>
              </w:rPr>
              <w:t xml:space="preserve"> respecte formatul indicat prin Ghidul Solicitantului - Condiții Specifice și trebuie sa fie asumat de reprezentanții legali ai partenerilor.</w:t>
            </w:r>
          </w:p>
          <w:p w:rsidR="003D64AE" w:rsidRPr="00D55EAE" w:rsidRDefault="003D64AE" w:rsidP="009973D4">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2. Declarație pe propria răspundere privind asumarea responsabilității pentru asigurarea sustenabilității măsurilor sprijinite, semnată de solicitant și de parteneri (dacă este cazul) (anexa nr.6 la Ghidul solicitantului – condiții specifice).</w:t>
            </w:r>
          </w:p>
          <w:p w:rsidR="003D64AE" w:rsidRPr="00D55EAE" w:rsidRDefault="003D64AE" w:rsidP="009973D4">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3. Declarație de angajament, semnată de solicitant și parteneri (dacă este cazul) (anexa nr.3 la Ordinul ministrului fondurilor europene 2467/2016, de aprobare a </w:t>
            </w:r>
            <w:proofErr w:type="spellStart"/>
            <w:r w:rsidRPr="00D55EAE">
              <w:rPr>
                <w:rFonts w:cs="Arial"/>
                <w:color w:val="0F243E" w:themeColor="text2" w:themeShade="80"/>
                <w:lang w:val="ro-RO" w:eastAsia="ro-RO"/>
              </w:rPr>
              <w:t>corrigendum</w:t>
            </w:r>
            <w:proofErr w:type="spellEnd"/>
            <w:r w:rsidRPr="00D55EAE">
              <w:rPr>
                <w:rFonts w:cs="Arial"/>
                <w:color w:val="0F243E" w:themeColor="text2" w:themeShade="80"/>
                <w:lang w:val="ro-RO" w:eastAsia="ro-RO"/>
              </w:rPr>
              <w:t>-ului nr 2/29.11.2016)</w:t>
            </w:r>
          </w:p>
          <w:p w:rsidR="003D64AE" w:rsidRPr="00D55EAE" w:rsidRDefault="003D64AE" w:rsidP="00821C12">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4. Declarație de eligibilitate, semnată de solicitant și parteneri (dacă este cazul) (anexa nr.3 la </w:t>
            </w:r>
            <w:proofErr w:type="spellStart"/>
            <w:r w:rsidRPr="00D55EAE">
              <w:rPr>
                <w:rFonts w:cs="Arial"/>
                <w:color w:val="0F243E" w:themeColor="text2" w:themeShade="80"/>
                <w:lang w:val="ro-RO" w:eastAsia="ro-RO"/>
              </w:rPr>
              <w:t>Orientari</w:t>
            </w:r>
            <w:proofErr w:type="spellEnd"/>
            <w:r w:rsidRPr="00D55EAE">
              <w:rPr>
                <w:rFonts w:cs="Arial"/>
                <w:color w:val="0F243E" w:themeColor="text2" w:themeShade="80"/>
                <w:lang w:val="ro-RO" w:eastAsia="ro-RO"/>
              </w:rPr>
              <w:t xml:space="preserve"> privind accesarea finanțărilor în cadrul Programului Operațional Capital Uman 2014-2020)</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5. Declarație cu privire la evitarea dublei </w:t>
            </w:r>
            <w:proofErr w:type="spellStart"/>
            <w:r w:rsidRPr="00D55EAE">
              <w:rPr>
                <w:rFonts w:cs="Arial"/>
                <w:color w:val="0F243E" w:themeColor="text2" w:themeShade="80"/>
                <w:lang w:val="ro-RO" w:eastAsia="ro-RO"/>
              </w:rPr>
              <w:t>finanţări</w:t>
            </w:r>
            <w:proofErr w:type="spellEnd"/>
            <w:r w:rsidRPr="00D55EAE">
              <w:rPr>
                <w:rFonts w:cs="Arial"/>
                <w:color w:val="0F243E" w:themeColor="text2" w:themeShade="80"/>
                <w:lang w:val="ro-RO" w:eastAsia="ro-RO"/>
              </w:rPr>
              <w:t xml:space="preserve">, semnată de solicitant și parteneri (dacă este cazul) (anexa nr.4 la </w:t>
            </w:r>
            <w:proofErr w:type="spellStart"/>
            <w:r w:rsidRPr="00D55EAE">
              <w:rPr>
                <w:rFonts w:cs="Arial"/>
                <w:color w:val="0F243E" w:themeColor="text2" w:themeShade="80"/>
                <w:lang w:val="ro-RO" w:eastAsia="ro-RO"/>
              </w:rPr>
              <w:t>Orientari</w:t>
            </w:r>
            <w:proofErr w:type="spellEnd"/>
            <w:r w:rsidRPr="00D55EAE">
              <w:rPr>
                <w:rFonts w:cs="Arial"/>
                <w:color w:val="0F243E" w:themeColor="text2" w:themeShade="80"/>
                <w:lang w:val="ro-RO" w:eastAsia="ro-RO"/>
              </w:rPr>
              <w:t xml:space="preserve"> privind accesarea finanțărilor în cadrul Programului Operațional Capital Uman 2014-2020)</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6. </w:t>
            </w:r>
            <w:proofErr w:type="spellStart"/>
            <w:r w:rsidRPr="00D55EAE">
              <w:rPr>
                <w:rFonts w:cs="Arial"/>
                <w:color w:val="0F243E" w:themeColor="text2" w:themeShade="80"/>
                <w:lang w:val="ro-RO" w:eastAsia="ro-RO"/>
              </w:rPr>
              <w:t>Declaraţie</w:t>
            </w:r>
            <w:proofErr w:type="spellEnd"/>
            <w:r w:rsidRPr="00D55EAE">
              <w:rPr>
                <w:rFonts w:cs="Arial"/>
                <w:color w:val="0F243E" w:themeColor="text2" w:themeShade="80"/>
                <w:lang w:val="ro-RO" w:eastAsia="ro-RO"/>
              </w:rPr>
              <w:t xml:space="preserve"> privind eligibilitatea TVA aferentă cheltuielilor ce vor fi efectuate în cadrul operațiunii propuse spre </w:t>
            </w:r>
            <w:proofErr w:type="spellStart"/>
            <w:r w:rsidRPr="00D55EAE">
              <w:rPr>
                <w:rFonts w:cs="Arial"/>
                <w:color w:val="0F243E" w:themeColor="text2" w:themeShade="80"/>
                <w:lang w:val="ro-RO" w:eastAsia="ro-RO"/>
              </w:rPr>
              <w:t>finanţare</w:t>
            </w:r>
            <w:proofErr w:type="spellEnd"/>
            <w:r w:rsidRPr="00D55EAE">
              <w:rPr>
                <w:rFonts w:cs="Arial"/>
                <w:color w:val="0F243E" w:themeColor="text2" w:themeShade="80"/>
                <w:lang w:val="ro-RO" w:eastAsia="ro-RO"/>
              </w:rPr>
              <w:t xml:space="preserve"> din FESI 2014-2020, semnată de solicitant și parteneri (dacă este </w:t>
            </w:r>
            <w:r w:rsidRPr="00D55EAE">
              <w:rPr>
                <w:rFonts w:cs="Arial"/>
                <w:color w:val="0F243E" w:themeColor="text2" w:themeShade="80"/>
                <w:lang w:val="ro-RO" w:eastAsia="ro-RO"/>
              </w:rPr>
              <w:lastRenderedPageBreak/>
              <w:t xml:space="preserve">cazul)  (anexa nr.5 la </w:t>
            </w:r>
            <w:proofErr w:type="spellStart"/>
            <w:r w:rsidRPr="00D55EAE">
              <w:rPr>
                <w:rFonts w:cs="Arial"/>
                <w:color w:val="0F243E" w:themeColor="text2" w:themeShade="80"/>
                <w:lang w:val="ro-RO" w:eastAsia="ro-RO"/>
              </w:rPr>
              <w:t>Orientari</w:t>
            </w:r>
            <w:proofErr w:type="spellEnd"/>
            <w:r w:rsidRPr="00D55EAE">
              <w:rPr>
                <w:rFonts w:cs="Arial"/>
                <w:color w:val="0F243E" w:themeColor="text2" w:themeShade="80"/>
                <w:lang w:val="ro-RO" w:eastAsia="ro-RO"/>
              </w:rPr>
              <w:t xml:space="preserve"> privind accesarea finanțărilor în cadrul Programului Operațional Capital Uman 2014-2020)</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7. Procedura de selecție parteneri (dacă este cazul), inclusiv documentele aferente conform prevederilor din </w:t>
            </w:r>
            <w:proofErr w:type="spellStart"/>
            <w:r w:rsidRPr="00D55EAE">
              <w:rPr>
                <w:rFonts w:cs="Arial"/>
                <w:color w:val="0F243E" w:themeColor="text2" w:themeShade="80"/>
                <w:lang w:val="ro-RO" w:eastAsia="ro-RO"/>
              </w:rPr>
              <w:t>Orientãri</w:t>
            </w:r>
            <w:proofErr w:type="spellEnd"/>
            <w:r w:rsidRPr="00D55EAE">
              <w:rPr>
                <w:rFonts w:cs="Arial"/>
                <w:color w:val="0F243E" w:themeColor="text2" w:themeShade="80"/>
                <w:lang w:val="ro-RO" w:eastAsia="ro-RO"/>
              </w:rPr>
              <w:t xml:space="preserve"> privind accesarea </w:t>
            </w:r>
            <w:proofErr w:type="spellStart"/>
            <w:r w:rsidRPr="00D55EAE">
              <w:rPr>
                <w:rFonts w:cs="Arial"/>
                <w:color w:val="0F243E" w:themeColor="text2" w:themeShade="80"/>
                <w:lang w:val="ro-RO" w:eastAsia="ro-RO"/>
              </w:rPr>
              <w:t>finanțãrilor</w:t>
            </w:r>
            <w:proofErr w:type="spellEnd"/>
            <w:r w:rsidRPr="00D55EAE">
              <w:rPr>
                <w:rFonts w:cs="Arial"/>
                <w:color w:val="0F243E" w:themeColor="text2" w:themeShade="80"/>
                <w:lang w:val="ro-RO" w:eastAsia="ro-RO"/>
              </w:rPr>
              <w:t xml:space="preserve"> în cadrul Programului Operațional Capital Uman 2014-2020</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8. Nota justificativă privind valoarea adăugată a parteneriatului (dacă este cazul), întocmită de solicitant cu respectarea prevederilor din </w:t>
            </w:r>
            <w:proofErr w:type="spellStart"/>
            <w:r w:rsidRPr="00D55EAE">
              <w:rPr>
                <w:rFonts w:cs="Arial"/>
                <w:color w:val="0F243E" w:themeColor="text2" w:themeShade="80"/>
                <w:lang w:val="ro-RO" w:eastAsia="ro-RO"/>
              </w:rPr>
              <w:t>Orientãri</w:t>
            </w:r>
            <w:proofErr w:type="spellEnd"/>
            <w:r w:rsidRPr="00D55EAE">
              <w:rPr>
                <w:rFonts w:cs="Arial"/>
                <w:color w:val="0F243E" w:themeColor="text2" w:themeShade="80"/>
                <w:lang w:val="ro-RO" w:eastAsia="ro-RO"/>
              </w:rPr>
              <w:t xml:space="preserve"> privind accesarea finanțărilor în cadrul Programului Operațional Capital Uman 2014-2020</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9. Analiza sintetică a pieței muncii (dacă este cazul), efectuată de solicitant și/sau de parteneri după caz, la nivel local/județean sau la nivelul întregii regiuni eligibile,  din care să rezulte că există un potențial de angajare în ocupațiile/calificările ce nu se regăsesc în anexele Planului național de formare profesională 2017 elaborat de ANOFM. Analiza trebuie să fie însoțită de cel puțin 5 chestionare - interviu aplicate angajatorilor de la nivel local/județean sau regional.</w:t>
            </w:r>
          </w:p>
          <w:p w:rsidR="003D64AE" w:rsidRPr="00D55EAE" w:rsidRDefault="003D64AE" w:rsidP="00946D09">
            <w:pPr>
              <w:pStyle w:val="Listparagraf"/>
              <w:spacing w:before="120" w:line="240" w:lineRule="auto"/>
              <w:ind w:left="0"/>
              <w:rPr>
                <w:rFonts w:cs="Arial"/>
                <w:color w:val="0F243E" w:themeColor="text2" w:themeShade="80"/>
                <w:lang w:val="ro-RO" w:eastAsia="ro-RO"/>
              </w:rPr>
            </w:pPr>
            <w:r w:rsidRPr="00D55EAE">
              <w:rPr>
                <w:rFonts w:cs="Arial"/>
                <w:color w:val="0F243E" w:themeColor="text2" w:themeShade="80"/>
                <w:lang w:val="ro-RO" w:eastAsia="ro-RO"/>
              </w:rPr>
              <w:t xml:space="preserve">10. </w:t>
            </w:r>
            <w:proofErr w:type="spellStart"/>
            <w:r w:rsidRPr="00D55EAE">
              <w:rPr>
                <w:color w:val="0F243E" w:themeColor="text2" w:themeShade="80"/>
                <w:kern w:val="1"/>
              </w:rPr>
              <w:t>Declarație</w:t>
            </w:r>
            <w:proofErr w:type="spellEnd"/>
            <w:r w:rsidRPr="00D55EAE">
              <w:rPr>
                <w:color w:val="0F243E" w:themeColor="text2" w:themeShade="80"/>
                <w:kern w:val="1"/>
              </w:rPr>
              <w:t xml:space="preserve"> </w:t>
            </w:r>
            <w:proofErr w:type="spellStart"/>
            <w:r w:rsidRPr="00D55EAE">
              <w:rPr>
                <w:color w:val="0F243E" w:themeColor="text2" w:themeShade="80"/>
                <w:kern w:val="1"/>
              </w:rPr>
              <w:t>pe</w:t>
            </w:r>
            <w:proofErr w:type="spellEnd"/>
            <w:r w:rsidRPr="00D55EAE">
              <w:rPr>
                <w:color w:val="0F243E" w:themeColor="text2" w:themeShade="80"/>
                <w:kern w:val="1"/>
              </w:rPr>
              <w:t xml:space="preserve"> </w:t>
            </w:r>
            <w:proofErr w:type="spellStart"/>
            <w:r w:rsidRPr="00D55EAE">
              <w:rPr>
                <w:color w:val="0F243E" w:themeColor="text2" w:themeShade="80"/>
                <w:kern w:val="1"/>
              </w:rPr>
              <w:t>propria</w:t>
            </w:r>
            <w:proofErr w:type="spellEnd"/>
            <w:r w:rsidRPr="00D55EAE">
              <w:rPr>
                <w:color w:val="0F243E" w:themeColor="text2" w:themeShade="80"/>
                <w:kern w:val="1"/>
              </w:rPr>
              <w:t xml:space="preserve"> </w:t>
            </w:r>
            <w:proofErr w:type="spellStart"/>
            <w:r w:rsidRPr="00D55EAE">
              <w:rPr>
                <w:color w:val="0F243E" w:themeColor="text2" w:themeShade="80"/>
                <w:kern w:val="1"/>
              </w:rPr>
              <w:t>răspundere</w:t>
            </w:r>
            <w:proofErr w:type="spellEnd"/>
            <w:r w:rsidRPr="00D55EAE">
              <w:rPr>
                <w:color w:val="0F243E" w:themeColor="text2" w:themeShade="80"/>
                <w:kern w:val="1"/>
              </w:rPr>
              <w:t xml:space="preserve"> </w:t>
            </w:r>
            <w:proofErr w:type="spellStart"/>
            <w:r w:rsidRPr="00D55EAE">
              <w:rPr>
                <w:color w:val="0F243E" w:themeColor="text2" w:themeShade="80"/>
                <w:kern w:val="1"/>
              </w:rPr>
              <w:t>privind</w:t>
            </w:r>
            <w:proofErr w:type="spellEnd"/>
            <w:r w:rsidRPr="00D55EAE">
              <w:rPr>
                <w:color w:val="0F243E" w:themeColor="text2" w:themeShade="80"/>
                <w:kern w:val="1"/>
              </w:rPr>
              <w:t xml:space="preserve"> </w:t>
            </w:r>
            <w:proofErr w:type="spellStart"/>
            <w:r w:rsidRPr="00D55EAE">
              <w:rPr>
                <w:color w:val="0F243E" w:themeColor="text2" w:themeShade="80"/>
                <w:kern w:val="1"/>
              </w:rPr>
              <w:t>asigurarea</w:t>
            </w:r>
            <w:proofErr w:type="spellEnd"/>
            <w:r w:rsidRPr="00D55EAE">
              <w:rPr>
                <w:color w:val="0F243E" w:themeColor="text2" w:themeShade="80"/>
                <w:kern w:val="1"/>
              </w:rPr>
              <w:t xml:space="preserve"> de </w:t>
            </w:r>
            <w:proofErr w:type="spellStart"/>
            <w:r w:rsidRPr="00D55EAE">
              <w:rPr>
                <w:color w:val="0F243E" w:themeColor="text2" w:themeShade="80"/>
                <w:kern w:val="1"/>
              </w:rPr>
              <w:t>măsuri</w:t>
            </w:r>
            <w:proofErr w:type="spellEnd"/>
            <w:r w:rsidRPr="00D55EAE">
              <w:rPr>
                <w:color w:val="0F243E" w:themeColor="text2" w:themeShade="80"/>
                <w:kern w:val="1"/>
              </w:rPr>
              <w:t xml:space="preserve"> </w:t>
            </w:r>
            <w:proofErr w:type="spellStart"/>
            <w:r w:rsidRPr="00D55EAE">
              <w:rPr>
                <w:color w:val="0F243E" w:themeColor="text2" w:themeShade="80"/>
                <w:kern w:val="1"/>
              </w:rPr>
              <w:t>personalizate</w:t>
            </w:r>
            <w:proofErr w:type="spellEnd"/>
            <w:r w:rsidRPr="00D55EAE">
              <w:rPr>
                <w:color w:val="0F243E" w:themeColor="text2" w:themeShade="80"/>
                <w:kern w:val="1"/>
              </w:rPr>
              <w:t xml:space="preserve"> </w:t>
            </w:r>
            <w:proofErr w:type="spellStart"/>
            <w:r w:rsidRPr="00D55EAE">
              <w:rPr>
                <w:color w:val="0F243E" w:themeColor="text2" w:themeShade="80"/>
                <w:kern w:val="1"/>
              </w:rPr>
              <w:t>și</w:t>
            </w:r>
            <w:proofErr w:type="spellEnd"/>
            <w:r w:rsidRPr="00D55EAE">
              <w:rPr>
                <w:color w:val="0F243E" w:themeColor="text2" w:themeShade="80"/>
                <w:kern w:val="1"/>
              </w:rPr>
              <w:t xml:space="preserve"> integrate </w:t>
            </w:r>
            <w:proofErr w:type="spellStart"/>
            <w:r w:rsidRPr="00D55EAE">
              <w:rPr>
                <w:color w:val="0F243E" w:themeColor="text2" w:themeShade="80"/>
                <w:kern w:val="1"/>
              </w:rPr>
              <w:t>pentru</w:t>
            </w:r>
            <w:proofErr w:type="spellEnd"/>
            <w:r w:rsidRPr="00D55EAE">
              <w:rPr>
                <w:color w:val="0F243E" w:themeColor="text2" w:themeShade="80"/>
                <w:kern w:val="1"/>
              </w:rPr>
              <w:t xml:space="preserve"> </w:t>
            </w:r>
            <w:proofErr w:type="spellStart"/>
            <w:r w:rsidRPr="00D55EAE">
              <w:rPr>
                <w:color w:val="0F243E" w:themeColor="text2" w:themeShade="80"/>
                <w:kern w:val="1"/>
              </w:rPr>
              <w:t>fiecare</w:t>
            </w:r>
            <w:proofErr w:type="spellEnd"/>
            <w:r w:rsidRPr="00D55EAE">
              <w:rPr>
                <w:color w:val="0F243E" w:themeColor="text2" w:themeShade="80"/>
                <w:kern w:val="1"/>
              </w:rPr>
              <w:t xml:space="preserve"> </w:t>
            </w:r>
            <w:proofErr w:type="spellStart"/>
            <w:r w:rsidRPr="00D55EAE">
              <w:rPr>
                <w:color w:val="0F243E" w:themeColor="text2" w:themeShade="80"/>
                <w:kern w:val="1"/>
              </w:rPr>
              <w:t>membru</w:t>
            </w:r>
            <w:proofErr w:type="spellEnd"/>
            <w:r w:rsidRPr="00D55EAE">
              <w:rPr>
                <w:color w:val="0F243E" w:themeColor="text2" w:themeShade="80"/>
                <w:kern w:val="1"/>
              </w:rPr>
              <w:t xml:space="preserve"> din </w:t>
            </w:r>
            <w:proofErr w:type="spellStart"/>
            <w:r w:rsidRPr="00D55EAE">
              <w:rPr>
                <w:color w:val="0F243E" w:themeColor="text2" w:themeShade="80"/>
                <w:kern w:val="1"/>
              </w:rPr>
              <w:t>grupul</w:t>
            </w:r>
            <w:proofErr w:type="spellEnd"/>
            <w:r w:rsidRPr="00D55EAE">
              <w:rPr>
                <w:color w:val="0F243E" w:themeColor="text2" w:themeShade="80"/>
                <w:kern w:val="1"/>
              </w:rPr>
              <w:t xml:space="preserve"> </w:t>
            </w:r>
            <w:proofErr w:type="spellStart"/>
            <w:r w:rsidRPr="00D55EAE">
              <w:rPr>
                <w:color w:val="0F243E" w:themeColor="text2" w:themeShade="80"/>
                <w:kern w:val="1"/>
              </w:rPr>
              <w:t>țintă</w:t>
            </w:r>
            <w:proofErr w:type="spellEnd"/>
            <w:r w:rsidRPr="00D55EAE">
              <w:rPr>
                <w:color w:val="0F243E" w:themeColor="text2" w:themeShade="80"/>
                <w:kern w:val="1"/>
              </w:rPr>
              <w:t xml:space="preserve"> (</w:t>
            </w:r>
            <w:r w:rsidRPr="00D55EAE">
              <w:rPr>
                <w:rFonts w:cs="Arial"/>
                <w:color w:val="0F243E" w:themeColor="text2" w:themeShade="80"/>
                <w:lang w:val="ro-RO" w:eastAsia="ro-RO"/>
              </w:rPr>
              <w:t>anexa nr.7 la Ghidul solicitantului – condiții specifice)</w:t>
            </w:r>
          </w:p>
          <w:p w:rsidR="003D64AE" w:rsidRPr="00D55EAE" w:rsidRDefault="003D64AE" w:rsidP="009155BF">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xml:space="preserve">Se verifica daca aceste anexe exista si daca respecta </w:t>
            </w:r>
            <w:proofErr w:type="spellStart"/>
            <w:r w:rsidRPr="00D55EAE">
              <w:rPr>
                <w:rFonts w:ascii="Trebuchet MS" w:eastAsia="MS Mincho" w:hAnsi="Trebuchet MS" w:cs="Arial"/>
                <w:color w:val="0F243E" w:themeColor="text2" w:themeShade="80"/>
                <w:sz w:val="20"/>
                <w:szCs w:val="20"/>
                <w:lang w:val="ro-RO" w:eastAsia="ro-RO"/>
              </w:rPr>
              <w:t>conditiile</w:t>
            </w:r>
            <w:proofErr w:type="spellEnd"/>
            <w:r w:rsidRPr="00D55EAE">
              <w:rPr>
                <w:rFonts w:ascii="Trebuchet MS" w:eastAsia="MS Mincho" w:hAnsi="Trebuchet MS" w:cs="Arial"/>
                <w:color w:val="0F243E" w:themeColor="text2" w:themeShade="80"/>
                <w:sz w:val="20"/>
                <w:szCs w:val="20"/>
                <w:lang w:val="ro-RO" w:eastAsia="ro-RO"/>
              </w:rPr>
              <w:t xml:space="preserve"> de forma si fond </w:t>
            </w:r>
            <w:proofErr w:type="spellStart"/>
            <w:r w:rsidRPr="00D55EAE">
              <w:rPr>
                <w:rFonts w:ascii="Trebuchet MS" w:eastAsia="MS Mincho" w:hAnsi="Trebuchet MS" w:cs="Arial"/>
                <w:color w:val="0F243E" w:themeColor="text2" w:themeShade="80"/>
                <w:sz w:val="20"/>
                <w:szCs w:val="20"/>
                <w:lang w:val="ro-RO" w:eastAsia="ro-RO"/>
              </w:rPr>
              <w:t>prevazute</w:t>
            </w:r>
            <w:proofErr w:type="spellEnd"/>
            <w:r w:rsidRPr="00D55EAE">
              <w:rPr>
                <w:rFonts w:ascii="Trebuchet MS" w:eastAsia="MS Mincho" w:hAnsi="Trebuchet MS" w:cs="Arial"/>
                <w:color w:val="0F243E" w:themeColor="text2" w:themeShade="80"/>
                <w:sz w:val="20"/>
                <w:szCs w:val="20"/>
                <w:lang w:val="ro-RO" w:eastAsia="ro-RO"/>
              </w:rPr>
              <w:t xml:space="preserve"> in </w:t>
            </w:r>
            <w:proofErr w:type="spellStart"/>
            <w:r w:rsidRPr="00D55EAE">
              <w:rPr>
                <w:rFonts w:ascii="Trebuchet MS" w:eastAsia="MS Mincho" w:hAnsi="Trebuchet MS" w:cs="Arial"/>
                <w:color w:val="0F243E" w:themeColor="text2" w:themeShade="80"/>
                <w:sz w:val="20"/>
                <w:szCs w:val="20"/>
                <w:lang w:val="ro-RO" w:eastAsia="ro-RO"/>
              </w:rPr>
              <w:t>Orientãri</w:t>
            </w:r>
            <w:proofErr w:type="spellEnd"/>
            <w:r w:rsidRPr="00D55EAE">
              <w:rPr>
                <w:rFonts w:ascii="Trebuchet MS" w:eastAsia="MS Mincho" w:hAnsi="Trebuchet MS" w:cs="Arial"/>
                <w:color w:val="0F243E" w:themeColor="text2" w:themeShade="80"/>
                <w:sz w:val="20"/>
                <w:szCs w:val="20"/>
                <w:lang w:val="ro-RO" w:eastAsia="ro-RO"/>
              </w:rPr>
              <w:t xml:space="preserve"> privind accesarea </w:t>
            </w:r>
            <w:proofErr w:type="spellStart"/>
            <w:r w:rsidRPr="00D55EAE">
              <w:rPr>
                <w:rFonts w:ascii="Trebuchet MS" w:eastAsia="MS Mincho" w:hAnsi="Trebuchet MS" w:cs="Arial"/>
                <w:color w:val="0F243E" w:themeColor="text2" w:themeShade="80"/>
                <w:sz w:val="20"/>
                <w:szCs w:val="20"/>
                <w:lang w:val="ro-RO" w:eastAsia="ro-RO"/>
              </w:rPr>
              <w:t>finanțãrilor</w:t>
            </w:r>
            <w:proofErr w:type="spellEnd"/>
            <w:r w:rsidRPr="00D55EAE">
              <w:rPr>
                <w:rFonts w:ascii="Trebuchet MS" w:eastAsia="MS Mincho" w:hAnsi="Trebuchet MS" w:cs="Arial"/>
                <w:color w:val="0F243E" w:themeColor="text2" w:themeShade="80"/>
                <w:sz w:val="20"/>
                <w:szCs w:val="20"/>
                <w:lang w:val="ro-RO" w:eastAsia="ro-RO"/>
              </w:rPr>
              <w:t xml:space="preserve"> în cadrul POCU 2014-2020 sau/si in Ghidul Solicitantului </w:t>
            </w:r>
            <w:proofErr w:type="spellStart"/>
            <w:r w:rsidRPr="00D55EAE">
              <w:rPr>
                <w:rFonts w:ascii="Trebuchet MS" w:eastAsia="MS Mincho" w:hAnsi="Trebuchet MS" w:cs="Arial"/>
                <w:color w:val="0F243E" w:themeColor="text2" w:themeShade="80"/>
                <w:sz w:val="20"/>
                <w:szCs w:val="20"/>
                <w:lang w:val="ro-RO" w:eastAsia="ro-RO"/>
              </w:rPr>
              <w:t>Conditii</w:t>
            </w:r>
            <w:proofErr w:type="spellEnd"/>
            <w:r w:rsidRPr="00D55EAE">
              <w:rPr>
                <w:rFonts w:ascii="Trebuchet MS" w:eastAsia="MS Mincho" w:hAnsi="Trebuchet MS" w:cs="Arial"/>
                <w:color w:val="0F243E" w:themeColor="text2" w:themeShade="80"/>
                <w:sz w:val="20"/>
                <w:szCs w:val="20"/>
                <w:lang w:val="ro-RO" w:eastAsia="ro-RO"/>
              </w:rPr>
              <w:t xml:space="preserve"> Specifice.</w:t>
            </w:r>
          </w:p>
        </w:tc>
      </w:tr>
      <w:tr w:rsidR="00D55EAE" w:rsidRPr="00D55EAE" w:rsidTr="00D55EAE">
        <w:tc>
          <w:tcPr>
            <w:tcW w:w="190"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lastRenderedPageBreak/>
              <w:t>2.</w:t>
            </w:r>
          </w:p>
        </w:tc>
        <w:tc>
          <w:tcPr>
            <w:tcW w:w="1152"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Cererea de finanțare este </w:t>
            </w:r>
            <w:proofErr w:type="spellStart"/>
            <w:r w:rsidRPr="00D55EAE">
              <w:rPr>
                <w:rFonts w:ascii="Trebuchet MS" w:hAnsi="Trebuchet MS" w:cs="Arial"/>
                <w:color w:val="0F243E" w:themeColor="text2" w:themeShade="80"/>
                <w:sz w:val="20"/>
                <w:szCs w:val="20"/>
                <w:lang w:val="ro-RO"/>
              </w:rPr>
              <w:t>semnatã</w:t>
            </w:r>
            <w:proofErr w:type="spellEnd"/>
            <w:r w:rsidRPr="00D55EAE">
              <w:rPr>
                <w:rFonts w:ascii="Trebuchet MS" w:hAnsi="Trebuchet MS" w:cs="Arial"/>
                <w:color w:val="0F243E" w:themeColor="text2" w:themeShade="80"/>
                <w:sz w:val="20"/>
                <w:szCs w:val="20"/>
                <w:lang w:val="ro-RO"/>
              </w:rPr>
              <w:t xml:space="preserve"> de </w:t>
            </w:r>
            <w:proofErr w:type="spellStart"/>
            <w:r w:rsidRPr="00D55EAE">
              <w:rPr>
                <w:rFonts w:ascii="Trebuchet MS" w:hAnsi="Trebuchet MS" w:cs="Arial"/>
                <w:color w:val="0F243E" w:themeColor="text2" w:themeShade="80"/>
                <w:sz w:val="20"/>
                <w:szCs w:val="20"/>
                <w:lang w:val="ro-RO"/>
              </w:rPr>
              <w:t>cãtre</w:t>
            </w:r>
            <w:proofErr w:type="spellEnd"/>
            <w:r w:rsidRPr="00D55EAE">
              <w:rPr>
                <w:rFonts w:ascii="Trebuchet MS" w:hAnsi="Trebuchet MS" w:cs="Arial"/>
                <w:color w:val="0F243E" w:themeColor="text2" w:themeShade="80"/>
                <w:sz w:val="20"/>
                <w:szCs w:val="20"/>
                <w:lang w:val="ro-RO"/>
              </w:rPr>
              <w:t xml:space="preserve"> reprezentantul legal sau de </w:t>
            </w:r>
            <w:proofErr w:type="spellStart"/>
            <w:r w:rsidRPr="00D55EAE">
              <w:rPr>
                <w:rFonts w:ascii="Trebuchet MS" w:hAnsi="Trebuchet MS" w:cs="Arial"/>
                <w:color w:val="0F243E" w:themeColor="text2" w:themeShade="80"/>
                <w:sz w:val="20"/>
                <w:szCs w:val="20"/>
                <w:lang w:val="ro-RO"/>
              </w:rPr>
              <w:t>imputernicitul</w:t>
            </w:r>
            <w:proofErr w:type="spellEnd"/>
            <w:r w:rsidRPr="00D55EAE">
              <w:rPr>
                <w:rFonts w:ascii="Trebuchet MS" w:hAnsi="Trebuchet MS" w:cs="Arial"/>
                <w:color w:val="0F243E" w:themeColor="text2" w:themeShade="80"/>
                <w:sz w:val="20"/>
                <w:szCs w:val="20"/>
                <w:lang w:val="ro-RO"/>
              </w:rPr>
              <w:t xml:space="preserve"> acestuia?</w:t>
            </w:r>
          </w:p>
        </w:tc>
        <w:tc>
          <w:tcPr>
            <w:tcW w:w="1465" w:type="pct"/>
            <w:vAlign w:val="center"/>
          </w:tcPr>
          <w:p w:rsidR="003D64AE" w:rsidRPr="00D55EAE" w:rsidRDefault="003D64AE" w:rsidP="006C6E41">
            <w:pPr>
              <w:spacing w:after="120"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 Se </w:t>
            </w:r>
            <w:proofErr w:type="spellStart"/>
            <w:r w:rsidRPr="00D55EAE">
              <w:rPr>
                <w:rFonts w:ascii="Trebuchet MS" w:hAnsi="Trebuchet MS" w:cs="Arial"/>
                <w:color w:val="0F243E" w:themeColor="text2" w:themeShade="80"/>
                <w:sz w:val="20"/>
                <w:szCs w:val="20"/>
                <w:lang w:val="ro-RO"/>
              </w:rPr>
              <w:t>verificã</w:t>
            </w:r>
            <w:proofErr w:type="spellEnd"/>
            <w:r w:rsidRPr="00D55EAE">
              <w:rPr>
                <w:rFonts w:ascii="Trebuchet MS" w:hAnsi="Trebuchet MS" w:cs="Arial"/>
                <w:color w:val="0F243E" w:themeColor="text2" w:themeShade="80"/>
                <w:sz w:val="20"/>
                <w:szCs w:val="20"/>
                <w:lang w:val="ro-RO"/>
              </w:rPr>
              <w:t xml:space="preserve"> </w:t>
            </w:r>
            <w:proofErr w:type="spellStart"/>
            <w:r w:rsidRPr="00D55EAE">
              <w:rPr>
                <w:rFonts w:ascii="Trebuchet MS" w:hAnsi="Trebuchet MS" w:cs="Arial"/>
                <w:color w:val="0F243E" w:themeColor="text2" w:themeShade="80"/>
                <w:sz w:val="20"/>
                <w:szCs w:val="20"/>
                <w:lang w:val="ro-RO"/>
              </w:rPr>
              <w:t>dacã</w:t>
            </w:r>
            <w:proofErr w:type="spellEnd"/>
            <w:r w:rsidRPr="00D55EAE">
              <w:rPr>
                <w:rFonts w:ascii="Trebuchet MS" w:hAnsi="Trebuchet MS" w:cs="Arial"/>
                <w:color w:val="0F243E" w:themeColor="text2" w:themeShade="80"/>
                <w:sz w:val="20"/>
                <w:szCs w:val="20"/>
                <w:lang w:val="ro-RO"/>
              </w:rPr>
              <w:t xml:space="preserve"> persoana care a semnat cererea de finanțare este aceeași cu reprezentantul legal sau împuternicitul acestuia.</w:t>
            </w:r>
          </w:p>
        </w:tc>
        <w:tc>
          <w:tcPr>
            <w:tcW w:w="2193" w:type="pct"/>
          </w:tcPr>
          <w:p w:rsidR="003D64AE" w:rsidRPr="00D55EAE" w:rsidRDefault="003D64AE" w:rsidP="00172B35">
            <w:pPr>
              <w:spacing w:after="120" w:line="276" w:lineRule="auto"/>
              <w:ind w:left="292"/>
              <w:jc w:val="both"/>
              <w:rPr>
                <w:rFonts w:ascii="Trebuchet MS" w:hAnsi="Trebuchet MS" w:cs="Arial"/>
                <w:color w:val="0F243E" w:themeColor="text2" w:themeShade="80"/>
                <w:sz w:val="20"/>
                <w:szCs w:val="20"/>
                <w:lang w:val="ro-RO"/>
              </w:rPr>
            </w:pPr>
          </w:p>
        </w:tc>
      </w:tr>
    </w:tbl>
    <w:p w:rsidR="003D64AE" w:rsidRPr="00D55EAE" w:rsidRDefault="003D64AE" w:rsidP="00F81309">
      <w:pPr>
        <w:spacing w:line="276" w:lineRule="auto"/>
        <w:jc w:val="both"/>
        <w:rPr>
          <w:rFonts w:ascii="Trebuchet MS" w:hAnsi="Trebuchet MS" w:cs="Arial"/>
          <w:b/>
          <w:color w:val="0F243E" w:themeColor="text2" w:themeShade="80"/>
          <w:sz w:val="20"/>
          <w:szCs w:val="20"/>
          <w:lang w:val="ro-RO"/>
        </w:rPr>
      </w:pPr>
    </w:p>
    <w:p w:rsidR="003D64AE" w:rsidRPr="00D55EAE" w:rsidRDefault="003D64AE" w:rsidP="00F81309">
      <w:pPr>
        <w:spacing w:line="276" w:lineRule="auto"/>
        <w:jc w:val="both"/>
        <w:rPr>
          <w:rFonts w:ascii="Trebuchet MS" w:hAnsi="Trebuchet MS" w:cs="Arial"/>
          <w:b/>
          <w:color w:val="0F243E" w:themeColor="text2" w:themeShade="80"/>
          <w:sz w:val="20"/>
          <w:szCs w:val="20"/>
          <w:lang w:val="ro-RO"/>
        </w:rPr>
      </w:pPr>
    </w:p>
    <w:p w:rsidR="003D64AE" w:rsidRPr="00D55EAE" w:rsidRDefault="003D64AE" w:rsidP="00F81309">
      <w:pPr>
        <w:pStyle w:val="Titlu4"/>
        <w:rPr>
          <w:rFonts w:ascii="Trebuchet MS" w:eastAsia="MS Gothic" w:hAnsi="Trebuchet MS" w:cs="Arial"/>
          <w:color w:val="0F243E" w:themeColor="text2" w:themeShade="80"/>
          <w:kern w:val="28"/>
          <w:sz w:val="20"/>
          <w:szCs w:val="20"/>
          <w:lang w:val="ro-RO"/>
        </w:rPr>
      </w:pPr>
      <w:bookmarkStart w:id="2" w:name="_Toc435686844"/>
      <w:r w:rsidRPr="00D55EAE">
        <w:rPr>
          <w:rFonts w:ascii="Trebuchet MS" w:eastAsia="MS Gothic" w:hAnsi="Trebuchet MS" w:cs="Arial"/>
          <w:color w:val="0F243E" w:themeColor="text2" w:themeShade="80"/>
          <w:kern w:val="28"/>
          <w:sz w:val="20"/>
          <w:szCs w:val="20"/>
          <w:lang w:val="ro-RO"/>
        </w:rPr>
        <w:t>A2. Criterii de verificare  a eligibilității</w:t>
      </w:r>
      <w:bookmarkEnd w:id="2"/>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2"/>
        <w:gridCol w:w="4125"/>
        <w:gridCol w:w="4722"/>
        <w:gridCol w:w="4528"/>
      </w:tblGrid>
      <w:tr w:rsidR="00D55EAE" w:rsidRPr="00D55EAE" w:rsidTr="00172B35">
        <w:trPr>
          <w:trHeight w:val="760"/>
          <w:tblHeader/>
        </w:trPr>
        <w:tc>
          <w:tcPr>
            <w:tcW w:w="253" w:type="pct"/>
            <w:shd w:val="clear" w:color="auto" w:fill="BFBFBF"/>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p>
        </w:tc>
        <w:tc>
          <w:tcPr>
            <w:tcW w:w="1464" w:type="pct"/>
            <w:shd w:val="clear" w:color="auto" w:fill="BFBFBF"/>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Criterii</w:t>
            </w:r>
          </w:p>
        </w:tc>
        <w:tc>
          <w:tcPr>
            <w:tcW w:w="1676" w:type="pct"/>
            <w:shd w:val="clear" w:color="auto" w:fill="BFBFBF"/>
            <w:vAlign w:val="center"/>
          </w:tcPr>
          <w:p w:rsidR="003D64AE" w:rsidRPr="00D55EAE" w:rsidRDefault="003D64AE" w:rsidP="00172B35">
            <w:pPr>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Subcriterii prelucrate automat de către sistemul informatic</w:t>
            </w:r>
          </w:p>
        </w:tc>
        <w:tc>
          <w:tcPr>
            <w:tcW w:w="1607" w:type="pct"/>
            <w:shd w:val="clear" w:color="auto" w:fill="BFBFBF"/>
            <w:vAlign w:val="center"/>
          </w:tcPr>
          <w:p w:rsidR="003D64AE" w:rsidRPr="00D55EAE" w:rsidRDefault="003D64AE" w:rsidP="00172B35">
            <w:pPr>
              <w:spacing w:line="276" w:lineRule="auto"/>
              <w:rPr>
                <w:rFonts w:ascii="Trebuchet MS" w:hAnsi="Trebuchet MS" w:cs="Arial"/>
                <w:b/>
                <w:color w:val="0F243E" w:themeColor="text2" w:themeShade="80"/>
                <w:sz w:val="20"/>
                <w:szCs w:val="20"/>
                <w:lang w:val="ro-RO"/>
              </w:rPr>
            </w:pPr>
            <w:r w:rsidRPr="00D55EAE">
              <w:rPr>
                <w:rFonts w:ascii="Trebuchet MS" w:hAnsi="Trebuchet MS" w:cs="Arial"/>
                <w:b/>
                <w:color w:val="0F243E" w:themeColor="text2" w:themeShade="80"/>
                <w:sz w:val="20"/>
                <w:szCs w:val="20"/>
                <w:lang w:val="ro-RO"/>
              </w:rPr>
              <w:t>Subcriterii procesate de evaluatori</w:t>
            </w:r>
          </w:p>
        </w:tc>
      </w:tr>
      <w:tr w:rsidR="00D55EAE" w:rsidRPr="00D55EAE" w:rsidTr="00172B35">
        <w:trPr>
          <w:trHeight w:val="375"/>
        </w:trPr>
        <w:tc>
          <w:tcPr>
            <w:tcW w:w="3393" w:type="pct"/>
            <w:gridSpan w:val="3"/>
            <w:vAlign w:val="center"/>
          </w:tcPr>
          <w:p w:rsidR="003D64AE" w:rsidRPr="00D55EAE" w:rsidRDefault="003D64AE" w:rsidP="005C2D54">
            <w:pPr>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i/>
                <w:color w:val="0F243E" w:themeColor="text2" w:themeShade="80"/>
                <w:sz w:val="20"/>
                <w:szCs w:val="20"/>
                <w:lang w:val="ro-RO"/>
              </w:rPr>
              <w:t>A. Eligibilitatea solicitantului si a partenerilor</w:t>
            </w:r>
          </w:p>
        </w:tc>
        <w:tc>
          <w:tcPr>
            <w:tcW w:w="1607" w:type="pct"/>
          </w:tcPr>
          <w:p w:rsidR="003D64AE" w:rsidRPr="00D55EAE" w:rsidRDefault="003D64AE" w:rsidP="00172B35">
            <w:pPr>
              <w:spacing w:line="276" w:lineRule="auto"/>
              <w:jc w:val="both"/>
              <w:rPr>
                <w:rFonts w:ascii="Trebuchet MS" w:hAnsi="Trebuchet MS" w:cs="Arial"/>
                <w:b/>
                <w:i/>
                <w:color w:val="0F243E" w:themeColor="text2" w:themeShade="80"/>
                <w:sz w:val="20"/>
                <w:szCs w:val="20"/>
                <w:lang w:val="ro-RO"/>
              </w:rPr>
            </w:pPr>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3</w:t>
            </w:r>
          </w:p>
        </w:tc>
        <w:tc>
          <w:tcPr>
            <w:tcW w:w="1464" w:type="pct"/>
            <w:vAlign w:val="center"/>
          </w:tcPr>
          <w:p w:rsidR="003D64AE" w:rsidRPr="00D55EAE" w:rsidRDefault="003D64AE" w:rsidP="007C2E46">
            <w:pPr>
              <w:spacing w:after="120" w:line="276" w:lineRule="auto"/>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Solicitantul și Partenerii săi (dacă e</w:t>
            </w:r>
          </w:p>
          <w:p w:rsidR="003D64AE" w:rsidRPr="00D55EAE" w:rsidRDefault="003D64AE" w:rsidP="007C2E46">
            <w:pPr>
              <w:spacing w:after="120" w:line="276" w:lineRule="auto"/>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cazul) fac parte din categoria de</w:t>
            </w:r>
          </w:p>
          <w:p w:rsidR="003D64AE" w:rsidRPr="00D55EAE" w:rsidRDefault="003D64AE" w:rsidP="007C2E46">
            <w:pPr>
              <w:spacing w:after="120" w:line="276" w:lineRule="auto"/>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beneficiari eligibili și îndeplinesc</w:t>
            </w:r>
          </w:p>
          <w:p w:rsidR="003D64AE" w:rsidRPr="00D55EAE" w:rsidRDefault="003D64AE" w:rsidP="007C2E46">
            <w:pPr>
              <w:spacing w:after="120" w:line="276" w:lineRule="auto"/>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condițiile stabilite în Ghidul</w:t>
            </w:r>
          </w:p>
          <w:p w:rsidR="003D64AE" w:rsidRPr="00D55EAE" w:rsidRDefault="003D64AE" w:rsidP="007C2E46">
            <w:pPr>
              <w:spacing w:after="120" w:line="276" w:lineRule="auto"/>
              <w:jc w:val="both"/>
              <w:rPr>
                <w:rFonts w:ascii="Trebuchet MS" w:hAnsi="Trebuchet MS" w:cs="Arial"/>
                <w:color w:val="0F243E" w:themeColor="text2" w:themeShade="80"/>
                <w:sz w:val="20"/>
                <w:szCs w:val="20"/>
                <w:lang w:val="ro-RO"/>
              </w:rPr>
            </w:pPr>
            <w:r w:rsidRPr="00D55EAE">
              <w:rPr>
                <w:rFonts w:ascii="Trebuchet MS" w:hAnsi="Trebuchet MS" w:cs="TrebuchetMS"/>
                <w:color w:val="0F243E" w:themeColor="text2" w:themeShade="80"/>
                <w:sz w:val="20"/>
                <w:szCs w:val="20"/>
                <w:lang w:val="ro-RO" w:eastAsia="ro-RO"/>
              </w:rPr>
              <w:t>Solicitantului - Condiții Specifice?</w:t>
            </w:r>
          </w:p>
        </w:tc>
        <w:tc>
          <w:tcPr>
            <w:tcW w:w="1676" w:type="pct"/>
            <w:vAlign w:val="center"/>
          </w:tcPr>
          <w:p w:rsidR="003D64AE" w:rsidRPr="00D55EAE" w:rsidRDefault="003D64AE" w:rsidP="00D55EAE">
            <w:pPr>
              <w:autoSpaceDE w:val="0"/>
              <w:autoSpaceDN w:val="0"/>
              <w:adjustRightInd w:val="0"/>
              <w:jc w:val="both"/>
              <w:rPr>
                <w:rFonts w:ascii="Trebuchet MS" w:hAnsi="Trebuchet MS" w:cs="Arial"/>
                <w:color w:val="0F243E" w:themeColor="text2" w:themeShade="80"/>
                <w:sz w:val="20"/>
                <w:szCs w:val="20"/>
                <w:lang w:val="ro-RO"/>
              </w:rPr>
            </w:pPr>
          </w:p>
        </w:tc>
        <w:tc>
          <w:tcPr>
            <w:tcW w:w="1607" w:type="pct"/>
          </w:tcPr>
          <w:p w:rsidR="002B28B6" w:rsidRPr="00D55EAE" w:rsidRDefault="002B28B6" w:rsidP="002B28B6">
            <w:pPr>
              <w:autoSpaceDE w:val="0"/>
              <w:autoSpaceDN w:val="0"/>
              <w:adjustRightInd w:val="0"/>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 xml:space="preserve">-  Solicitantul și partenerii fac parte din categoriile de beneficiari eligibili </w:t>
            </w:r>
            <w:proofErr w:type="spellStart"/>
            <w:r w:rsidRPr="00D55EAE">
              <w:rPr>
                <w:rFonts w:ascii="Trebuchet MS" w:hAnsi="Trebuchet MS" w:cs="TrebuchetMS"/>
                <w:color w:val="0F243E" w:themeColor="text2" w:themeShade="80"/>
                <w:sz w:val="20"/>
                <w:szCs w:val="20"/>
                <w:lang w:val="ro-RO" w:eastAsia="ro-RO"/>
              </w:rPr>
              <w:t>menţionate</w:t>
            </w:r>
            <w:proofErr w:type="spellEnd"/>
            <w:r w:rsidRPr="00D55EAE">
              <w:rPr>
                <w:rFonts w:ascii="Trebuchet MS" w:hAnsi="Trebuchet MS" w:cs="TrebuchetMS"/>
                <w:color w:val="0F243E" w:themeColor="text2" w:themeShade="80"/>
                <w:sz w:val="20"/>
                <w:szCs w:val="20"/>
                <w:lang w:val="ro-RO" w:eastAsia="ro-RO"/>
              </w:rPr>
              <w:t xml:space="preserve"> în Ghidul Solicitantului - Condiții </w:t>
            </w:r>
            <w:proofErr w:type="spellStart"/>
            <w:r w:rsidRPr="00D55EAE">
              <w:rPr>
                <w:rFonts w:ascii="Trebuchet MS" w:hAnsi="Trebuchet MS" w:cs="TrebuchetMS"/>
                <w:color w:val="0F243E" w:themeColor="text2" w:themeShade="80"/>
                <w:sz w:val="20"/>
                <w:szCs w:val="20"/>
                <w:lang w:val="ro-RO" w:eastAsia="ro-RO"/>
              </w:rPr>
              <w:t>Specifice.Solicitantul</w:t>
            </w:r>
            <w:proofErr w:type="spellEnd"/>
            <w:r w:rsidRPr="00D55EAE">
              <w:rPr>
                <w:rFonts w:ascii="Trebuchet MS" w:hAnsi="Trebuchet MS" w:cs="TrebuchetMS"/>
                <w:color w:val="0F243E" w:themeColor="text2" w:themeShade="80"/>
                <w:sz w:val="20"/>
                <w:szCs w:val="20"/>
                <w:lang w:val="ro-RO" w:eastAsia="ro-RO"/>
              </w:rPr>
              <w:t xml:space="preserve"> si fiecare partener este legal constituit si are domeniul/domeniile de activitate </w:t>
            </w:r>
            <w:proofErr w:type="spellStart"/>
            <w:r w:rsidRPr="00D55EAE">
              <w:rPr>
                <w:rFonts w:ascii="Trebuchet MS" w:hAnsi="Trebuchet MS" w:cs="TrebuchetMS"/>
                <w:color w:val="0F243E" w:themeColor="text2" w:themeShade="80"/>
                <w:sz w:val="20"/>
                <w:szCs w:val="20"/>
                <w:lang w:val="ro-RO" w:eastAsia="ro-RO"/>
              </w:rPr>
              <w:t>corespunzator</w:t>
            </w:r>
            <w:proofErr w:type="spellEnd"/>
            <w:r w:rsidRPr="00D55EAE">
              <w:rPr>
                <w:rFonts w:ascii="Trebuchet MS" w:hAnsi="Trebuchet MS" w:cs="TrebuchetMS"/>
                <w:color w:val="0F243E" w:themeColor="text2" w:themeShade="80"/>
                <w:sz w:val="20"/>
                <w:szCs w:val="20"/>
                <w:lang w:val="ro-RO" w:eastAsia="ro-RO"/>
              </w:rPr>
              <w:t xml:space="preserve"> </w:t>
            </w:r>
            <w:proofErr w:type="spellStart"/>
            <w:r w:rsidRPr="00D55EAE">
              <w:rPr>
                <w:rFonts w:ascii="Trebuchet MS" w:hAnsi="Trebuchet MS" w:cs="TrebuchetMS"/>
                <w:color w:val="0F243E" w:themeColor="text2" w:themeShade="80"/>
                <w:sz w:val="20"/>
                <w:szCs w:val="20"/>
                <w:lang w:val="ro-RO" w:eastAsia="ro-RO"/>
              </w:rPr>
              <w:t>activitatilor</w:t>
            </w:r>
            <w:proofErr w:type="spellEnd"/>
            <w:r w:rsidRPr="00D55EAE">
              <w:rPr>
                <w:rFonts w:ascii="Trebuchet MS" w:hAnsi="Trebuchet MS" w:cs="TrebuchetMS"/>
                <w:color w:val="0F243E" w:themeColor="text2" w:themeShade="80"/>
                <w:sz w:val="20"/>
                <w:szCs w:val="20"/>
                <w:lang w:val="ro-RO" w:eastAsia="ro-RO"/>
              </w:rPr>
              <w:t xml:space="preserve"> pe care le va </w:t>
            </w:r>
            <w:proofErr w:type="spellStart"/>
            <w:r w:rsidRPr="00D55EAE">
              <w:rPr>
                <w:rFonts w:ascii="Trebuchet MS" w:hAnsi="Trebuchet MS" w:cs="TrebuchetMS"/>
                <w:color w:val="0F243E" w:themeColor="text2" w:themeShade="80"/>
                <w:sz w:val="20"/>
                <w:szCs w:val="20"/>
                <w:lang w:val="ro-RO" w:eastAsia="ro-RO"/>
              </w:rPr>
              <w:t>desfasura</w:t>
            </w:r>
            <w:proofErr w:type="spellEnd"/>
            <w:r w:rsidRPr="00D55EAE">
              <w:rPr>
                <w:rFonts w:ascii="Trebuchet MS" w:hAnsi="Trebuchet MS" w:cs="TrebuchetMS"/>
                <w:color w:val="0F243E" w:themeColor="text2" w:themeShade="80"/>
                <w:sz w:val="20"/>
                <w:szCs w:val="20"/>
                <w:lang w:val="ro-RO" w:eastAsia="ro-RO"/>
              </w:rPr>
              <w:t xml:space="preserve"> in proiect</w:t>
            </w:r>
          </w:p>
          <w:p w:rsidR="002B28B6" w:rsidRPr="00D55EAE" w:rsidRDefault="002B28B6" w:rsidP="002B28B6">
            <w:pPr>
              <w:autoSpaceDE w:val="0"/>
              <w:autoSpaceDN w:val="0"/>
              <w:adjustRightInd w:val="0"/>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  Parteneriatul are capacitate financiară:</w:t>
            </w:r>
          </w:p>
          <w:p w:rsidR="002B28B6" w:rsidRPr="00D55EAE" w:rsidRDefault="002B28B6" w:rsidP="002B28B6">
            <w:pPr>
              <w:autoSpaceDE w:val="0"/>
              <w:autoSpaceDN w:val="0"/>
              <w:adjustRightInd w:val="0"/>
              <w:jc w:val="both"/>
              <w:rPr>
                <w:rFonts w:ascii="Trebuchet MS" w:hAnsi="Trebuchet MS" w:cs="TrebuchetMS"/>
                <w:color w:val="0F243E" w:themeColor="text2" w:themeShade="80"/>
                <w:sz w:val="20"/>
                <w:szCs w:val="20"/>
                <w:lang w:val="ro-RO" w:eastAsia="ro-RO"/>
              </w:rPr>
            </w:pPr>
            <w:r w:rsidRPr="00D55EAE">
              <w:rPr>
                <w:rFonts w:ascii="Trebuchet MS" w:hAnsi="Trebuchet MS" w:cs="TrebuchetMS"/>
                <w:color w:val="0F243E" w:themeColor="text2" w:themeShade="80"/>
                <w:sz w:val="20"/>
                <w:szCs w:val="20"/>
                <w:lang w:val="ro-RO" w:eastAsia="ro-RO"/>
              </w:rPr>
              <w:t>valoarea finanțării nerambursabile care poate fi accesată de fiecare organizație (în funcție de tipul acesteia) din cadrul parteneriatului nu depășește valoarea maximă (conform algoritmului).</w:t>
            </w:r>
          </w:p>
          <w:p w:rsidR="002B28B6" w:rsidRPr="00D55EAE" w:rsidRDefault="002B28B6" w:rsidP="002B28B6">
            <w:pPr>
              <w:autoSpaceDE w:val="0"/>
              <w:autoSpaceDN w:val="0"/>
              <w:adjustRightInd w:val="0"/>
              <w:jc w:val="both"/>
              <w:rPr>
                <w:rFonts w:ascii="Trebuchet MS" w:hAnsi="Trebuchet MS" w:cs="TrebuchetMS"/>
                <w:color w:val="0F243E" w:themeColor="text2" w:themeShade="80"/>
                <w:sz w:val="20"/>
                <w:szCs w:val="20"/>
                <w:lang w:val="ro-RO" w:eastAsia="ro-RO"/>
              </w:rPr>
            </w:pPr>
          </w:p>
          <w:p w:rsidR="003D64AE" w:rsidRPr="00D55EAE" w:rsidRDefault="003D64AE" w:rsidP="00921F29">
            <w:pPr>
              <w:tabs>
                <w:tab w:val="left" w:pos="185"/>
              </w:tabs>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xml:space="preserve">- Selecția partenerului/partenerilor s-a realizat cu respectarea legislației europene și naționale și în conformitate cu prevederile din </w:t>
            </w:r>
            <w:proofErr w:type="spellStart"/>
            <w:r w:rsidRPr="00D55EAE">
              <w:rPr>
                <w:rFonts w:ascii="Trebuchet MS" w:eastAsia="MS Mincho" w:hAnsi="Trebuchet MS" w:cs="Arial"/>
                <w:color w:val="0F243E" w:themeColor="text2" w:themeShade="80"/>
                <w:sz w:val="20"/>
                <w:szCs w:val="20"/>
                <w:lang w:val="ro-RO" w:eastAsia="ro-RO"/>
              </w:rPr>
              <w:t>Orientãri</w:t>
            </w:r>
            <w:proofErr w:type="spellEnd"/>
            <w:r w:rsidRPr="00D55EAE">
              <w:rPr>
                <w:rFonts w:ascii="Trebuchet MS" w:eastAsia="MS Mincho" w:hAnsi="Trebuchet MS" w:cs="Arial"/>
                <w:color w:val="0F243E" w:themeColor="text2" w:themeShade="80"/>
                <w:sz w:val="20"/>
                <w:szCs w:val="20"/>
                <w:lang w:val="ro-RO" w:eastAsia="ro-RO"/>
              </w:rPr>
              <w:t xml:space="preserve"> privind accesarea </w:t>
            </w:r>
            <w:proofErr w:type="spellStart"/>
            <w:r w:rsidRPr="00D55EAE">
              <w:rPr>
                <w:rFonts w:ascii="Trebuchet MS" w:eastAsia="MS Mincho" w:hAnsi="Trebuchet MS" w:cs="Arial"/>
                <w:color w:val="0F243E" w:themeColor="text2" w:themeShade="80"/>
                <w:sz w:val="20"/>
                <w:szCs w:val="20"/>
                <w:lang w:val="ro-RO" w:eastAsia="ro-RO"/>
              </w:rPr>
              <w:t>finanțãrilor</w:t>
            </w:r>
            <w:proofErr w:type="spellEnd"/>
            <w:r w:rsidRPr="00D55EAE">
              <w:rPr>
                <w:rFonts w:ascii="Trebuchet MS" w:eastAsia="MS Mincho" w:hAnsi="Trebuchet MS" w:cs="Arial"/>
                <w:color w:val="0F243E" w:themeColor="text2" w:themeShade="80"/>
                <w:sz w:val="20"/>
                <w:szCs w:val="20"/>
                <w:lang w:val="ro-RO" w:eastAsia="ro-RO"/>
              </w:rPr>
              <w:t xml:space="preserve"> în cadrul Programului Operațional Capital Uman 2014-2020</w:t>
            </w:r>
            <w:r w:rsidR="002B28B6" w:rsidRPr="00D55EAE">
              <w:rPr>
                <w:rFonts w:ascii="Trebuchet MS" w:eastAsia="MS Mincho" w:hAnsi="Trebuchet MS" w:cs="Arial"/>
                <w:color w:val="0F243E" w:themeColor="text2" w:themeShade="80"/>
                <w:sz w:val="20"/>
                <w:szCs w:val="20"/>
                <w:lang w:val="ro-RO" w:eastAsia="ro-RO"/>
              </w:rPr>
              <w:t>, cu modificările si completările ulterioare (daca e cazul)</w:t>
            </w:r>
          </w:p>
          <w:p w:rsidR="003D64AE" w:rsidRPr="00D55EAE" w:rsidRDefault="003D64AE" w:rsidP="00921F29">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Este prezentată motivarea selectării și</w:t>
            </w:r>
          </w:p>
          <w:p w:rsidR="003D64AE" w:rsidRPr="00D55EAE" w:rsidRDefault="003D64AE" w:rsidP="00921F29">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rolul concret al fiecărui partener / fiecărui</w:t>
            </w:r>
          </w:p>
          <w:p w:rsidR="003D64AE" w:rsidRPr="00D55EAE" w:rsidRDefault="003D64AE" w:rsidP="00921F29">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tip de parteneri.</w:t>
            </w:r>
          </w:p>
          <w:p w:rsidR="003D64AE" w:rsidRPr="00D55EAE" w:rsidRDefault="003D64AE" w:rsidP="00921F29">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Fiecare dintre parteneri, acolo unde este</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xml:space="preserve">cazul, este implicat în cel </w:t>
            </w:r>
            <w:proofErr w:type="spellStart"/>
            <w:r w:rsidRPr="00D55EAE">
              <w:rPr>
                <w:rFonts w:ascii="Trebuchet MS" w:eastAsia="MS Mincho" w:hAnsi="Trebuchet MS" w:cs="Arial"/>
                <w:color w:val="0F243E" w:themeColor="text2" w:themeShade="80"/>
                <w:sz w:val="20"/>
                <w:szCs w:val="20"/>
                <w:lang w:val="ro-RO" w:eastAsia="ro-RO"/>
              </w:rPr>
              <w:t>puţin</w:t>
            </w:r>
            <w:proofErr w:type="spellEnd"/>
            <w:r w:rsidRPr="00D55EAE">
              <w:rPr>
                <w:rFonts w:ascii="Trebuchet MS" w:eastAsia="MS Mincho" w:hAnsi="Trebuchet MS" w:cs="Arial"/>
                <w:color w:val="0F243E" w:themeColor="text2" w:themeShade="80"/>
                <w:sz w:val="20"/>
                <w:szCs w:val="20"/>
                <w:lang w:val="ro-RO" w:eastAsia="ro-RO"/>
              </w:rPr>
              <w:t xml:space="preserve"> o activitate relevantă (Prin activitate relevantă se înțelege acea activitate care contribuie în mod direct la </w:t>
            </w:r>
            <w:r w:rsidRPr="00D55EAE">
              <w:rPr>
                <w:rFonts w:ascii="Trebuchet MS" w:eastAsia="MS Mincho" w:hAnsi="Trebuchet MS" w:cs="Arial"/>
                <w:color w:val="0F243E" w:themeColor="text2" w:themeShade="80"/>
                <w:sz w:val="20"/>
                <w:szCs w:val="20"/>
                <w:lang w:val="ro-RO" w:eastAsia="ro-RO"/>
              </w:rPr>
              <w:lastRenderedPageBreak/>
              <w:t xml:space="preserve">atingerea indicatorilor (de ex.: servicii specializate pe </w:t>
            </w:r>
            <w:proofErr w:type="spellStart"/>
            <w:r w:rsidRPr="00D55EAE">
              <w:rPr>
                <w:rFonts w:ascii="Trebuchet MS" w:eastAsia="MS Mincho" w:hAnsi="Trebuchet MS" w:cs="Arial"/>
                <w:color w:val="0F243E" w:themeColor="text2" w:themeShade="80"/>
                <w:sz w:val="20"/>
                <w:szCs w:val="20"/>
                <w:lang w:val="ro-RO" w:eastAsia="ro-RO"/>
              </w:rPr>
              <w:t>piata</w:t>
            </w:r>
            <w:proofErr w:type="spellEnd"/>
            <w:r w:rsidRPr="00D55EAE">
              <w:rPr>
                <w:rFonts w:ascii="Trebuchet MS" w:eastAsia="MS Mincho" w:hAnsi="Trebuchet MS" w:cs="Arial"/>
                <w:color w:val="0F243E" w:themeColor="text2" w:themeShade="80"/>
                <w:sz w:val="20"/>
                <w:szCs w:val="20"/>
                <w:lang w:val="ro-RO" w:eastAsia="ro-RO"/>
              </w:rPr>
              <w:t xml:space="preserve"> muncii, formare profesionala)</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Parteneriatul demonstrează capacitate</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financiară, conform algoritmului.</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  In cazul parteneriatului, partenerul</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r w:rsidRPr="00D55EAE">
              <w:rPr>
                <w:rFonts w:ascii="Trebuchet MS" w:eastAsia="MS Mincho" w:hAnsi="Trebuchet MS" w:cs="Arial"/>
                <w:color w:val="0F243E" w:themeColor="text2" w:themeShade="80"/>
                <w:sz w:val="20"/>
                <w:szCs w:val="20"/>
                <w:lang w:val="ro-RO" w:eastAsia="ro-RO"/>
              </w:rPr>
              <w:t>trebuie să dispună de resurse necesare</w:t>
            </w:r>
          </w:p>
          <w:p w:rsidR="003D64AE" w:rsidRPr="00D55EAE" w:rsidRDefault="003D64AE" w:rsidP="008B718D">
            <w:pPr>
              <w:spacing w:line="276" w:lineRule="auto"/>
              <w:jc w:val="both"/>
              <w:rPr>
                <w:rFonts w:ascii="Trebuchet MS" w:eastAsia="MS Mincho" w:hAnsi="Trebuchet MS" w:cs="Arial"/>
                <w:color w:val="0F243E" w:themeColor="text2" w:themeShade="80"/>
                <w:sz w:val="20"/>
                <w:szCs w:val="20"/>
                <w:lang w:val="ro-RO" w:eastAsia="ro-RO"/>
              </w:rPr>
            </w:pPr>
            <w:proofErr w:type="spellStart"/>
            <w:r w:rsidRPr="00D55EAE">
              <w:rPr>
                <w:rFonts w:ascii="Trebuchet MS" w:eastAsia="MS Mincho" w:hAnsi="Trebuchet MS" w:cs="Arial"/>
                <w:color w:val="0F243E" w:themeColor="text2" w:themeShade="80"/>
                <w:sz w:val="20"/>
                <w:szCs w:val="20"/>
                <w:lang w:val="ro-RO" w:eastAsia="ro-RO"/>
              </w:rPr>
              <w:t>desfăşurării</w:t>
            </w:r>
            <w:proofErr w:type="spellEnd"/>
            <w:r w:rsidRPr="00D55EAE">
              <w:rPr>
                <w:rFonts w:ascii="Trebuchet MS" w:eastAsia="MS Mincho" w:hAnsi="Trebuchet MS" w:cs="Arial"/>
                <w:color w:val="0F243E" w:themeColor="text2" w:themeShade="80"/>
                <w:sz w:val="20"/>
                <w:szCs w:val="20"/>
                <w:lang w:val="ro-RO" w:eastAsia="ro-RO"/>
              </w:rPr>
              <w:t xml:space="preserve"> </w:t>
            </w:r>
            <w:proofErr w:type="spellStart"/>
            <w:r w:rsidRPr="00D55EAE">
              <w:rPr>
                <w:rFonts w:ascii="Trebuchet MS" w:eastAsia="MS Mincho" w:hAnsi="Trebuchet MS" w:cs="Arial"/>
                <w:color w:val="0F243E" w:themeColor="text2" w:themeShade="80"/>
                <w:sz w:val="20"/>
                <w:szCs w:val="20"/>
                <w:lang w:val="ro-RO" w:eastAsia="ro-RO"/>
              </w:rPr>
              <w:t>activităţii</w:t>
            </w:r>
            <w:proofErr w:type="spellEnd"/>
            <w:r w:rsidRPr="00D55EAE">
              <w:rPr>
                <w:rFonts w:ascii="Trebuchet MS" w:eastAsia="MS Mincho" w:hAnsi="Trebuchet MS" w:cs="Arial"/>
                <w:color w:val="0F243E" w:themeColor="text2" w:themeShade="80"/>
                <w:sz w:val="20"/>
                <w:szCs w:val="20"/>
                <w:lang w:val="ro-RO" w:eastAsia="ro-RO"/>
              </w:rPr>
              <w:t xml:space="preserve"> din proiect pentru care este autorizat. În această </w:t>
            </w:r>
            <w:proofErr w:type="spellStart"/>
            <w:r w:rsidRPr="00D55EAE">
              <w:rPr>
                <w:rFonts w:ascii="Trebuchet MS" w:eastAsia="MS Mincho" w:hAnsi="Trebuchet MS" w:cs="Arial"/>
                <w:color w:val="0F243E" w:themeColor="text2" w:themeShade="80"/>
                <w:sz w:val="20"/>
                <w:szCs w:val="20"/>
                <w:lang w:val="ro-RO" w:eastAsia="ro-RO"/>
              </w:rPr>
              <w:t>situaţie</w:t>
            </w:r>
            <w:proofErr w:type="spellEnd"/>
            <w:r w:rsidRPr="00D55EAE">
              <w:rPr>
                <w:rFonts w:ascii="Trebuchet MS" w:eastAsia="MS Mincho" w:hAnsi="Trebuchet MS" w:cs="Arial"/>
                <w:color w:val="0F243E" w:themeColor="text2" w:themeShade="80"/>
                <w:sz w:val="20"/>
                <w:szCs w:val="20"/>
                <w:lang w:val="ro-RO" w:eastAsia="ro-RO"/>
              </w:rPr>
              <w:t xml:space="preserve">, solicitantul nu are voie să subcontracteze </w:t>
            </w:r>
            <w:proofErr w:type="spellStart"/>
            <w:r w:rsidRPr="00D55EAE">
              <w:rPr>
                <w:rFonts w:ascii="Trebuchet MS" w:eastAsia="MS Mincho" w:hAnsi="Trebuchet MS" w:cs="Arial"/>
                <w:color w:val="0F243E" w:themeColor="text2" w:themeShade="80"/>
                <w:sz w:val="20"/>
                <w:szCs w:val="20"/>
                <w:lang w:val="ro-RO" w:eastAsia="ro-RO"/>
              </w:rPr>
              <w:t>activităţi</w:t>
            </w:r>
            <w:proofErr w:type="spellEnd"/>
            <w:r w:rsidRPr="00D55EAE">
              <w:rPr>
                <w:rFonts w:ascii="Trebuchet MS" w:eastAsia="MS Mincho" w:hAnsi="Trebuchet MS" w:cs="Arial"/>
                <w:color w:val="0F243E" w:themeColor="text2" w:themeShade="80"/>
                <w:sz w:val="20"/>
                <w:szCs w:val="20"/>
                <w:lang w:val="ro-RO" w:eastAsia="ro-RO"/>
              </w:rPr>
              <w:t xml:space="preserve"> pe care le prestează membrii parteneriatului.</w:t>
            </w:r>
          </w:p>
          <w:p w:rsidR="003D64AE" w:rsidRPr="00D55EAE" w:rsidRDefault="003D64AE" w:rsidP="00D55EAE">
            <w:pPr>
              <w:spacing w:line="276" w:lineRule="auto"/>
              <w:jc w:val="both"/>
              <w:rPr>
                <w:rFonts w:ascii="Trebuchet MS" w:eastAsia="MS Mincho" w:hAnsi="Trebuchet MS" w:cs="Arial"/>
                <w:color w:val="0F243E" w:themeColor="text2" w:themeShade="80"/>
                <w:sz w:val="20"/>
                <w:szCs w:val="20"/>
                <w:lang w:eastAsia="ro-RO"/>
              </w:rPr>
            </w:pPr>
            <w:r w:rsidRPr="00D55EAE">
              <w:rPr>
                <w:rFonts w:ascii="Trebuchet MS" w:eastAsia="MS Mincho" w:hAnsi="Trebuchet MS" w:cs="Arial"/>
                <w:color w:val="0F243E" w:themeColor="text2" w:themeShade="80"/>
                <w:sz w:val="20"/>
                <w:szCs w:val="20"/>
                <w:lang w:val="ro-RO" w:eastAsia="ro-RO"/>
              </w:rPr>
              <w:t xml:space="preserve">- </w:t>
            </w:r>
            <w:proofErr w:type="spellStart"/>
            <w:r w:rsidRPr="00D55EAE">
              <w:rPr>
                <w:rFonts w:ascii="Trebuchet MS" w:eastAsia="MS Mincho" w:hAnsi="Trebuchet MS" w:cs="Arial"/>
                <w:color w:val="0F243E" w:themeColor="text2" w:themeShade="80"/>
                <w:sz w:val="20"/>
                <w:szCs w:val="20"/>
                <w:lang w:val="ro-RO" w:eastAsia="ro-RO"/>
              </w:rPr>
              <w:t>Activităţile</w:t>
            </w:r>
            <w:proofErr w:type="spellEnd"/>
            <w:r w:rsidRPr="00D55EAE">
              <w:rPr>
                <w:rFonts w:ascii="Trebuchet MS" w:eastAsia="MS Mincho" w:hAnsi="Trebuchet MS" w:cs="Arial"/>
                <w:color w:val="0F243E" w:themeColor="text2" w:themeShade="80"/>
                <w:sz w:val="20"/>
                <w:szCs w:val="20"/>
                <w:lang w:val="ro-RO" w:eastAsia="ro-RO"/>
              </w:rPr>
              <w:t xml:space="preserve"> de subcontractare se realizează numai de către solicitantul</w:t>
            </w:r>
            <w:r w:rsidR="002B28B6" w:rsidRPr="00D55EAE">
              <w:rPr>
                <w:rFonts w:ascii="Trebuchet MS" w:eastAsia="MS Mincho" w:hAnsi="Trebuchet MS" w:cs="Arial"/>
                <w:color w:val="0F243E" w:themeColor="text2" w:themeShade="80"/>
                <w:sz w:val="20"/>
                <w:szCs w:val="20"/>
                <w:lang w:eastAsia="ro-RO"/>
              </w:rPr>
              <w:t xml:space="preserve"> </w:t>
            </w:r>
            <w:r w:rsidRPr="00D55EAE">
              <w:rPr>
                <w:rFonts w:ascii="Trebuchet MS" w:eastAsia="MS Mincho" w:hAnsi="Trebuchet MS" w:cs="Arial"/>
                <w:color w:val="0F243E" w:themeColor="text2" w:themeShade="80"/>
                <w:sz w:val="20"/>
                <w:szCs w:val="20"/>
                <w:lang w:eastAsia="ro-RO"/>
              </w:rPr>
              <w:t xml:space="preserve">de </w:t>
            </w:r>
            <w:proofErr w:type="spellStart"/>
            <w:r w:rsidRPr="00D55EAE">
              <w:rPr>
                <w:rFonts w:ascii="Trebuchet MS" w:eastAsia="MS Mincho" w:hAnsi="Trebuchet MS" w:cs="Arial"/>
                <w:color w:val="0F243E" w:themeColor="text2" w:themeShade="80"/>
                <w:sz w:val="20"/>
                <w:szCs w:val="20"/>
                <w:lang w:eastAsia="ro-RO"/>
              </w:rPr>
              <w:t>finanţare</w:t>
            </w:r>
            <w:proofErr w:type="spellEnd"/>
            <w:r w:rsidRPr="00D55EAE">
              <w:rPr>
                <w:rFonts w:ascii="Trebuchet MS" w:eastAsia="MS Mincho" w:hAnsi="Trebuchet MS" w:cs="Arial"/>
                <w:color w:val="0F243E" w:themeColor="text2" w:themeShade="80"/>
                <w:sz w:val="20"/>
                <w:szCs w:val="20"/>
                <w:lang w:eastAsia="ro-RO"/>
              </w:rPr>
              <w:t xml:space="preserve">, nu </w:t>
            </w:r>
            <w:proofErr w:type="spellStart"/>
            <w:r w:rsidRPr="00D55EAE">
              <w:rPr>
                <w:rFonts w:ascii="Trebuchet MS" w:eastAsia="MS Mincho" w:hAnsi="Trebuchet MS" w:cs="Arial"/>
                <w:color w:val="0F243E" w:themeColor="text2" w:themeShade="80"/>
                <w:sz w:val="20"/>
                <w:szCs w:val="20"/>
                <w:lang w:eastAsia="ro-RO"/>
              </w:rPr>
              <w:t>şi</w:t>
            </w:r>
            <w:proofErr w:type="spellEnd"/>
            <w:r w:rsidRPr="00D55EAE">
              <w:rPr>
                <w:rFonts w:ascii="Trebuchet MS" w:eastAsia="MS Mincho" w:hAnsi="Trebuchet MS" w:cs="Arial"/>
                <w:color w:val="0F243E" w:themeColor="text2" w:themeShade="80"/>
                <w:sz w:val="20"/>
                <w:szCs w:val="20"/>
                <w:lang w:eastAsia="ro-RO"/>
              </w:rPr>
              <w:t xml:space="preserve"> de </w:t>
            </w:r>
            <w:proofErr w:type="spellStart"/>
            <w:r w:rsidRPr="00D55EAE">
              <w:rPr>
                <w:rFonts w:ascii="Trebuchet MS" w:eastAsia="MS Mincho" w:hAnsi="Trebuchet MS" w:cs="Arial"/>
                <w:color w:val="0F243E" w:themeColor="text2" w:themeShade="80"/>
                <w:sz w:val="20"/>
                <w:szCs w:val="20"/>
                <w:lang w:eastAsia="ro-RO"/>
              </w:rPr>
              <w:t>partenerul</w:t>
            </w:r>
            <w:proofErr w:type="spellEnd"/>
            <w:r w:rsidRPr="00D55EAE">
              <w:rPr>
                <w:rFonts w:ascii="Trebuchet MS" w:eastAsia="MS Mincho" w:hAnsi="Trebuchet MS" w:cs="Arial"/>
                <w:color w:val="0F243E" w:themeColor="text2" w:themeShade="80"/>
                <w:sz w:val="20"/>
                <w:szCs w:val="20"/>
                <w:lang w:eastAsia="ro-RO"/>
              </w:rPr>
              <w:t xml:space="preserve"> </w:t>
            </w:r>
            <w:proofErr w:type="spellStart"/>
            <w:r w:rsidRPr="00D55EAE">
              <w:rPr>
                <w:rFonts w:ascii="Trebuchet MS" w:eastAsia="MS Mincho" w:hAnsi="Trebuchet MS" w:cs="Arial"/>
                <w:color w:val="0F243E" w:themeColor="text2" w:themeShade="80"/>
                <w:sz w:val="20"/>
                <w:szCs w:val="20"/>
                <w:lang w:eastAsia="ro-RO"/>
              </w:rPr>
              <w:t>acestuia</w:t>
            </w:r>
            <w:proofErr w:type="spellEnd"/>
          </w:p>
          <w:p w:rsidR="003D64AE" w:rsidRPr="00D55EAE" w:rsidRDefault="003D64AE" w:rsidP="008B718D">
            <w:pPr>
              <w:pStyle w:val="Listparagraf2"/>
              <w:spacing w:before="120" w:line="276" w:lineRule="auto"/>
              <w:ind w:left="0"/>
              <w:jc w:val="both"/>
              <w:rPr>
                <w:rFonts w:ascii="Trebuchet MS" w:eastAsia="MS Mincho" w:hAnsi="Trebuchet MS" w:cs="Arial"/>
                <w:color w:val="0F243E" w:themeColor="text2" w:themeShade="80"/>
                <w:sz w:val="20"/>
                <w:szCs w:val="20"/>
                <w:lang w:eastAsia="ro-RO"/>
              </w:rPr>
            </w:pPr>
            <w:r w:rsidRPr="00D55EAE">
              <w:rPr>
                <w:rFonts w:ascii="Trebuchet MS" w:eastAsia="MS Mincho" w:hAnsi="Trebuchet MS" w:cs="Arial"/>
                <w:color w:val="0F243E" w:themeColor="text2" w:themeShade="80"/>
                <w:sz w:val="20"/>
                <w:szCs w:val="20"/>
                <w:lang w:eastAsia="ro-RO"/>
              </w:rPr>
              <w:t xml:space="preserve">Pentru solicitant și/sau parteneri in cadrul proiectului, este obligatoriu să fie atașate la cererea de finanțare autorizațiile/acreditările eliberate pentru tipul de </w:t>
            </w:r>
            <w:proofErr w:type="spellStart"/>
            <w:r w:rsidRPr="00D55EAE">
              <w:rPr>
                <w:rFonts w:ascii="Trebuchet MS" w:eastAsia="MS Mincho" w:hAnsi="Trebuchet MS" w:cs="Arial"/>
                <w:color w:val="0F243E" w:themeColor="text2" w:themeShade="80"/>
                <w:sz w:val="20"/>
                <w:szCs w:val="20"/>
                <w:lang w:eastAsia="ro-RO"/>
              </w:rPr>
              <w:t>activităţi</w:t>
            </w:r>
            <w:proofErr w:type="spellEnd"/>
            <w:r w:rsidRPr="00D55EAE">
              <w:rPr>
                <w:rFonts w:ascii="Trebuchet MS" w:eastAsia="MS Mincho" w:hAnsi="Trebuchet MS" w:cs="Arial"/>
                <w:color w:val="0F243E" w:themeColor="text2" w:themeShade="80"/>
                <w:sz w:val="20"/>
                <w:szCs w:val="20"/>
                <w:lang w:eastAsia="ro-RO"/>
              </w:rPr>
              <w:t xml:space="preserve"> pe care aceștia le vor implementa in cadrul proiectului, după cum urmează:  </w:t>
            </w:r>
          </w:p>
          <w:p w:rsidR="003D64AE" w:rsidRPr="00D55EAE" w:rsidRDefault="003D64AE" w:rsidP="008B718D">
            <w:pPr>
              <w:pStyle w:val="Listparagraf2"/>
              <w:spacing w:line="276" w:lineRule="auto"/>
              <w:ind w:left="0"/>
              <w:jc w:val="both"/>
              <w:rPr>
                <w:rFonts w:ascii="Trebuchet MS" w:eastAsia="MS Mincho" w:hAnsi="Trebuchet MS" w:cs="Arial"/>
                <w:color w:val="0F243E" w:themeColor="text2" w:themeShade="80"/>
                <w:sz w:val="20"/>
                <w:szCs w:val="20"/>
                <w:lang w:eastAsia="ro-RO"/>
              </w:rPr>
            </w:pPr>
            <w:r w:rsidRPr="00D55EAE">
              <w:rPr>
                <w:rFonts w:ascii="Trebuchet MS" w:eastAsia="MS Mincho" w:hAnsi="Trebuchet MS" w:cs="Arial"/>
                <w:color w:val="0F243E" w:themeColor="text2" w:themeShade="80"/>
                <w:sz w:val="20"/>
                <w:szCs w:val="20"/>
                <w:lang w:eastAsia="ro-RO"/>
              </w:rPr>
              <w:t>- acreditarea ca furnizor de servicii specializate pentru stimularea ocupării forței de muncă, dacă în cadrul proiectului solicitantul/partenerul respectiv implementează activitatea de medierea muncii;</w:t>
            </w:r>
          </w:p>
          <w:p w:rsidR="003D64AE" w:rsidRPr="00D55EAE" w:rsidRDefault="003D64AE" w:rsidP="00921F29">
            <w:pPr>
              <w:pStyle w:val="Listparagraf2"/>
              <w:spacing w:line="276" w:lineRule="auto"/>
              <w:ind w:left="0"/>
              <w:jc w:val="both"/>
              <w:rPr>
                <w:rFonts w:ascii="Trebuchet MS" w:eastAsia="MS Mincho" w:hAnsi="Trebuchet MS" w:cs="Arial"/>
                <w:color w:val="0F243E" w:themeColor="text2" w:themeShade="80"/>
                <w:sz w:val="20"/>
                <w:szCs w:val="20"/>
                <w:lang w:eastAsia="ro-RO"/>
              </w:rPr>
            </w:pPr>
            <w:r w:rsidRPr="00D55EAE">
              <w:rPr>
                <w:rFonts w:ascii="Trebuchet MS" w:eastAsia="MS Mincho" w:hAnsi="Trebuchet MS" w:cs="Arial"/>
                <w:color w:val="0F243E" w:themeColor="text2" w:themeShade="80"/>
                <w:sz w:val="20"/>
                <w:szCs w:val="20"/>
                <w:lang w:eastAsia="ro-RO"/>
              </w:rPr>
              <w:t xml:space="preserve">- autorizarea ca furnizor de formare profesională, dacă în cadrul proiectului solicitantul/partenerul respectiv implementează activitatea de organizare și </w:t>
            </w:r>
            <w:r w:rsidRPr="00D55EAE">
              <w:rPr>
                <w:rFonts w:ascii="Trebuchet MS" w:eastAsia="MS Mincho" w:hAnsi="Trebuchet MS" w:cs="Arial"/>
                <w:color w:val="0F243E" w:themeColor="text2" w:themeShade="80"/>
                <w:sz w:val="20"/>
                <w:szCs w:val="20"/>
                <w:lang w:eastAsia="ro-RO"/>
              </w:rPr>
              <w:lastRenderedPageBreak/>
              <w:t>desfășurare de programe de formare profesională;</w:t>
            </w:r>
          </w:p>
          <w:p w:rsidR="003D64AE" w:rsidRPr="00D55EAE" w:rsidRDefault="003D64AE" w:rsidP="00921F29">
            <w:pPr>
              <w:pStyle w:val="Listparagraf2"/>
              <w:spacing w:before="120" w:after="120" w:line="276" w:lineRule="auto"/>
              <w:ind w:left="0"/>
              <w:jc w:val="both"/>
              <w:rPr>
                <w:rFonts w:ascii="Trebuchet MS" w:eastAsia="MS Mincho" w:hAnsi="Trebuchet MS" w:cs="Arial"/>
                <w:color w:val="0F243E" w:themeColor="text2" w:themeShade="80"/>
                <w:sz w:val="20"/>
                <w:szCs w:val="20"/>
                <w:lang w:eastAsia="ro-RO"/>
              </w:rPr>
            </w:pPr>
            <w:r w:rsidRPr="00D55EAE">
              <w:rPr>
                <w:rFonts w:ascii="Trebuchet MS" w:eastAsia="MS Mincho" w:hAnsi="Trebuchet MS" w:cs="Arial"/>
                <w:color w:val="0F243E" w:themeColor="text2" w:themeShade="80"/>
                <w:sz w:val="20"/>
                <w:szCs w:val="20"/>
                <w:lang w:eastAsia="ro-RO"/>
              </w:rPr>
              <w:t>- autorizarea centrului de evaluare a competențelor dobândite în sistem non-formal și informal, dacă în cadrul proiectului solicitantul/partenerul respectiv implementează activități de evaluare și certificare a competențelor profesionale obținute pe alte căi decât cele formale.</w:t>
            </w:r>
          </w:p>
        </w:tc>
      </w:tr>
      <w:tr w:rsidR="00D55EAE" w:rsidRPr="00D55EAE" w:rsidTr="00172B35">
        <w:tc>
          <w:tcPr>
            <w:tcW w:w="3393" w:type="pct"/>
            <w:gridSpan w:val="3"/>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b/>
                <w:color w:val="0F243E" w:themeColor="text2" w:themeShade="80"/>
                <w:sz w:val="20"/>
                <w:szCs w:val="20"/>
                <w:lang w:val="ro-RO"/>
              </w:rPr>
            </w:pPr>
            <w:r w:rsidRPr="00D55EAE">
              <w:rPr>
                <w:rFonts w:ascii="Trebuchet MS" w:hAnsi="Trebuchet MS" w:cs="Arial"/>
                <w:b/>
                <w:i/>
                <w:color w:val="0F243E" w:themeColor="text2" w:themeShade="80"/>
                <w:sz w:val="20"/>
                <w:szCs w:val="20"/>
                <w:lang w:val="ro-RO"/>
              </w:rPr>
              <w:lastRenderedPageBreak/>
              <w:t xml:space="preserve">Eligibilitatea proiectului </w:t>
            </w:r>
          </w:p>
        </w:tc>
        <w:tc>
          <w:tcPr>
            <w:tcW w:w="1607" w:type="pct"/>
          </w:tcPr>
          <w:p w:rsidR="003D64AE" w:rsidRPr="00D55EAE" w:rsidRDefault="003D64AE" w:rsidP="00921F29">
            <w:pPr>
              <w:spacing w:line="276" w:lineRule="auto"/>
              <w:jc w:val="both"/>
              <w:rPr>
                <w:rFonts w:ascii="Trebuchet MS" w:eastAsia="MS Mincho" w:hAnsi="Trebuchet MS" w:cs="Arial"/>
                <w:color w:val="0F243E" w:themeColor="text2" w:themeShade="80"/>
                <w:sz w:val="20"/>
                <w:szCs w:val="20"/>
                <w:lang w:val="ro-RO" w:eastAsia="ro-RO"/>
              </w:rPr>
            </w:pPr>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4</w:t>
            </w:r>
          </w:p>
        </w:tc>
        <w:tc>
          <w:tcPr>
            <w:tcW w:w="1464" w:type="pct"/>
            <w:vAlign w:val="center"/>
          </w:tcPr>
          <w:p w:rsidR="003D64AE" w:rsidRPr="00D55EAE" w:rsidRDefault="003D64AE" w:rsidP="00172B35">
            <w:pPr>
              <w:spacing w:line="276" w:lineRule="auto"/>
              <w:jc w:val="both"/>
              <w:rPr>
                <w:rFonts w:ascii="Trebuchet MS" w:hAnsi="Trebuchet MS" w:cs="Arial"/>
                <w:i/>
                <w:color w:val="0F243E" w:themeColor="text2" w:themeShade="80"/>
                <w:sz w:val="20"/>
                <w:szCs w:val="20"/>
                <w:lang w:val="ro-RO"/>
              </w:rPr>
            </w:pPr>
            <w:r w:rsidRPr="00D55EAE">
              <w:rPr>
                <w:rFonts w:ascii="Trebuchet MS" w:hAnsi="Trebuchet MS" w:cs="Arial"/>
                <w:color w:val="0F243E" w:themeColor="text2" w:themeShade="80"/>
                <w:sz w:val="20"/>
                <w:szCs w:val="20"/>
                <w:lang w:val="ro-RO"/>
              </w:rPr>
              <w:t>Proiectul propus spre finanțare (activitățile proiectului, cu aceleași rezultate, pentru aceiași membri ai grupului țintă) a mai beneficiat de sprijin financiar din fonduri nerambursabile (dublă finanțare)?</w:t>
            </w:r>
            <w:r w:rsidRPr="00D55EAE">
              <w:rPr>
                <w:rStyle w:val="Referinnotdesubsol"/>
                <w:rFonts w:ascii="Trebuchet MS" w:hAnsi="Trebuchet MS" w:cs="Arial"/>
                <w:color w:val="0F243E" w:themeColor="text2" w:themeShade="80"/>
                <w:sz w:val="20"/>
                <w:szCs w:val="20"/>
                <w:lang w:val="ro-RO"/>
              </w:rPr>
              <w:footnoteReference w:id="1"/>
            </w:r>
            <w:r w:rsidRPr="00D55EAE">
              <w:rPr>
                <w:rFonts w:ascii="Trebuchet MS" w:hAnsi="Trebuchet MS" w:cs="Arial"/>
                <w:b/>
                <w:color w:val="0F243E" w:themeColor="text2" w:themeShade="80"/>
                <w:sz w:val="20"/>
                <w:szCs w:val="20"/>
                <w:lang w:val="ro-RO"/>
              </w:rPr>
              <w:t xml:space="preserve"> </w:t>
            </w:r>
          </w:p>
        </w:tc>
        <w:tc>
          <w:tcPr>
            <w:tcW w:w="1676" w:type="pct"/>
            <w:vAlign w:val="center"/>
          </w:tcPr>
          <w:p w:rsidR="003D64AE" w:rsidRPr="00D55EAE" w:rsidRDefault="003D64AE" w:rsidP="006C6E41">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Se verifică dacă solicitantul a bifat NU în cererea de finanțare. </w:t>
            </w:r>
          </w:p>
        </w:tc>
        <w:tc>
          <w:tcPr>
            <w:tcW w:w="1607" w:type="pct"/>
          </w:tcPr>
          <w:p w:rsidR="003D64AE" w:rsidRPr="00D55EAE" w:rsidRDefault="003D64AE" w:rsidP="00D55EAE">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Se verifică dacă solicitantul a declarat în</w:t>
            </w:r>
          </w:p>
          <w:p w:rsidR="003D64AE" w:rsidRPr="00D55EAE" w:rsidRDefault="003D64AE" w:rsidP="00D55EAE">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Declarația privind evitarea dublei finanțări</w:t>
            </w:r>
          </w:p>
          <w:p w:rsidR="003D64AE" w:rsidRPr="00D55EAE" w:rsidRDefault="003D64AE" w:rsidP="00D55EAE">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că proiectul propus spre finanțare (activitățile proiectului, cu </w:t>
            </w:r>
            <w:proofErr w:type="spellStart"/>
            <w:r w:rsidRPr="00D55EAE">
              <w:rPr>
                <w:rFonts w:ascii="Trebuchet MS" w:hAnsi="Trebuchet MS" w:cs="Arial"/>
                <w:color w:val="0F243E" w:themeColor="text2" w:themeShade="80"/>
                <w:sz w:val="20"/>
                <w:szCs w:val="20"/>
                <w:lang w:val="ro-RO"/>
              </w:rPr>
              <w:t>aceleaşi</w:t>
            </w:r>
            <w:proofErr w:type="spellEnd"/>
            <w:r w:rsidRPr="00D55EAE">
              <w:rPr>
                <w:rFonts w:ascii="Trebuchet MS" w:hAnsi="Trebuchet MS" w:cs="Arial"/>
                <w:color w:val="0F243E" w:themeColor="text2" w:themeShade="80"/>
                <w:sz w:val="20"/>
                <w:szCs w:val="20"/>
                <w:lang w:val="ro-RO"/>
              </w:rPr>
              <w:t xml:space="preserve"> rezultate, pentru </w:t>
            </w:r>
            <w:proofErr w:type="spellStart"/>
            <w:r w:rsidRPr="00D55EAE">
              <w:rPr>
                <w:rFonts w:ascii="Trebuchet MS" w:hAnsi="Trebuchet MS" w:cs="Arial"/>
                <w:color w:val="0F243E" w:themeColor="text2" w:themeShade="80"/>
                <w:sz w:val="20"/>
                <w:szCs w:val="20"/>
                <w:lang w:val="ro-RO"/>
              </w:rPr>
              <w:t>aceiaşi</w:t>
            </w:r>
            <w:proofErr w:type="spellEnd"/>
            <w:r w:rsidRPr="00D55EAE">
              <w:rPr>
                <w:rFonts w:ascii="Trebuchet MS" w:hAnsi="Trebuchet MS" w:cs="Arial"/>
                <w:color w:val="0F243E" w:themeColor="text2" w:themeShade="80"/>
                <w:sz w:val="20"/>
                <w:szCs w:val="20"/>
                <w:lang w:val="ro-RO"/>
              </w:rPr>
              <w:t xml:space="preserve"> membri ai grupului </w:t>
            </w:r>
            <w:proofErr w:type="spellStart"/>
            <w:r w:rsidRPr="00D55EAE">
              <w:rPr>
                <w:rFonts w:ascii="Trebuchet MS" w:hAnsi="Trebuchet MS" w:cs="Arial"/>
                <w:color w:val="0F243E" w:themeColor="text2" w:themeShade="80"/>
                <w:sz w:val="20"/>
                <w:szCs w:val="20"/>
                <w:lang w:val="ro-RO"/>
              </w:rPr>
              <w:t>ţintă</w:t>
            </w:r>
            <w:proofErr w:type="spellEnd"/>
            <w:r w:rsidRPr="00D55EAE">
              <w:rPr>
                <w:rFonts w:ascii="Trebuchet MS" w:hAnsi="Trebuchet MS" w:cs="Arial"/>
                <w:color w:val="0F243E" w:themeColor="text2" w:themeShade="80"/>
                <w:sz w:val="20"/>
                <w:szCs w:val="20"/>
                <w:lang w:val="ro-RO"/>
              </w:rPr>
              <w:t>) NU a mai beneficiat de sprijin financiar din fonduri nerambursabile.</w:t>
            </w:r>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5</w:t>
            </w:r>
          </w:p>
        </w:tc>
        <w:tc>
          <w:tcPr>
            <w:tcW w:w="1464"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Proiectul propus spre finanțare nu este încheiat în mod fizic sau implementat integral înainte de depunerea cererii de finanțare la autoritatea de management, indiferent dacă toate plățile aferente au fost efectuate de către beneficiar (art. 65, alin (6) din Reg. 1303/2013)?</w:t>
            </w:r>
            <w:r w:rsidRPr="00D55EAE">
              <w:rPr>
                <w:rFonts w:ascii="Trebuchet MS" w:hAnsi="Trebuchet MS" w:cs="Arial"/>
                <w:b/>
                <w:color w:val="0F243E" w:themeColor="text2" w:themeShade="80"/>
                <w:sz w:val="20"/>
                <w:szCs w:val="20"/>
                <w:lang w:val="ro-RO"/>
              </w:rPr>
              <w:t xml:space="preserve"> </w:t>
            </w:r>
          </w:p>
        </w:tc>
        <w:tc>
          <w:tcPr>
            <w:tcW w:w="1676" w:type="pct"/>
            <w:vAlign w:val="center"/>
          </w:tcPr>
          <w:p w:rsidR="003D64AE" w:rsidRPr="00D55EAE" w:rsidRDefault="003D64AE" w:rsidP="006C6E41">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Se verifică dacă solicitantul a bifat NU în cererea de finanțare (în vederea respectării dispozițiilor art. 65 alin. (6) din Reg. CE nr. 1303/2013 privind eligibilitatea cheltuielilor). Ulterior, dacă a bifat și DEMARAT, se verifică dacă a precizat că a respectat legislația relevantă aplicabilă </w:t>
            </w:r>
            <w:r w:rsidRPr="00D55EAE">
              <w:rPr>
                <w:rFonts w:ascii="Trebuchet MS" w:hAnsi="Trebuchet MS" w:cs="Arial"/>
                <w:color w:val="0F243E" w:themeColor="text2" w:themeShade="80"/>
                <w:sz w:val="20"/>
                <w:szCs w:val="20"/>
                <w:lang w:val="ro-RO"/>
              </w:rPr>
              <w:lastRenderedPageBreak/>
              <w:t>proiectului, conform art.125, alin 3, lit. (e) din Reg. CE nr. 1303/2013.</w:t>
            </w:r>
          </w:p>
        </w:tc>
        <w:tc>
          <w:tcPr>
            <w:tcW w:w="1607" w:type="pct"/>
          </w:tcPr>
          <w:p w:rsidR="003D64AE" w:rsidRPr="00D55EAE" w:rsidRDefault="003D64AE" w:rsidP="00172B35">
            <w:pPr>
              <w:spacing w:line="276" w:lineRule="auto"/>
              <w:jc w:val="both"/>
              <w:rPr>
                <w:rFonts w:ascii="Trebuchet MS" w:hAnsi="Trebuchet MS" w:cs="Arial"/>
                <w:color w:val="0F243E" w:themeColor="text2" w:themeShade="80"/>
                <w:sz w:val="20"/>
                <w:szCs w:val="20"/>
                <w:lang w:val="ro-RO"/>
              </w:rPr>
            </w:pPr>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6</w:t>
            </w:r>
          </w:p>
        </w:tc>
        <w:tc>
          <w:tcPr>
            <w:tcW w:w="1464"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Proiectul se încadrează în programul operațional, conform specificului de finanțare stabilit în Ghidul Solicitantului – </w:t>
            </w:r>
            <w:proofErr w:type="spellStart"/>
            <w:r w:rsidRPr="00D55EAE">
              <w:rPr>
                <w:rFonts w:ascii="Trebuchet MS" w:hAnsi="Trebuchet MS" w:cs="Arial"/>
                <w:color w:val="0F243E" w:themeColor="text2" w:themeShade="80"/>
                <w:sz w:val="20"/>
                <w:szCs w:val="20"/>
                <w:lang w:val="ro-RO"/>
              </w:rPr>
              <w:t>Conditii</w:t>
            </w:r>
            <w:proofErr w:type="spellEnd"/>
            <w:r w:rsidRPr="00D55EAE">
              <w:rPr>
                <w:rFonts w:ascii="Trebuchet MS" w:hAnsi="Trebuchet MS" w:cs="Arial"/>
                <w:color w:val="0F243E" w:themeColor="text2" w:themeShade="80"/>
                <w:sz w:val="20"/>
                <w:szCs w:val="20"/>
                <w:lang w:val="ro-RO"/>
              </w:rPr>
              <w:t xml:space="preserve"> Specifice?</w:t>
            </w:r>
            <w:r w:rsidRPr="00D55EAE">
              <w:rPr>
                <w:rFonts w:ascii="Trebuchet MS" w:hAnsi="Trebuchet MS" w:cs="Arial"/>
                <w:b/>
                <w:color w:val="0F243E" w:themeColor="text2" w:themeShade="80"/>
                <w:sz w:val="20"/>
                <w:szCs w:val="20"/>
                <w:lang w:val="ro-RO"/>
              </w:rPr>
              <w:t xml:space="preserve"> </w:t>
            </w:r>
          </w:p>
        </w:tc>
        <w:tc>
          <w:tcPr>
            <w:tcW w:w="1676" w:type="pct"/>
            <w:vAlign w:val="center"/>
          </w:tcPr>
          <w:p w:rsidR="003D64AE" w:rsidRPr="00D55EAE" w:rsidRDefault="003D64AE" w:rsidP="0071082B">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w:t>
            </w:r>
          </w:p>
        </w:tc>
        <w:tc>
          <w:tcPr>
            <w:tcW w:w="1607" w:type="pct"/>
          </w:tcPr>
          <w:p w:rsidR="002B28B6" w:rsidRPr="00D55EAE" w:rsidRDefault="002B28B6" w:rsidP="002B28B6">
            <w:pPr>
              <w:spacing w:before="120" w:after="120"/>
              <w:jc w:val="both"/>
              <w:rPr>
                <w:rFonts w:ascii="Trebuchet MS" w:eastAsia="Calibri" w:hAnsi="Trebuchet MS" w:cs="Arial"/>
                <w:color w:val="0F243E" w:themeColor="text2" w:themeShade="80"/>
                <w:sz w:val="20"/>
                <w:szCs w:val="20"/>
              </w:rPr>
            </w:pPr>
            <w:r w:rsidRPr="00D55EAE">
              <w:rPr>
                <w:rFonts w:ascii="Trebuchet MS" w:eastAsia="Calibri" w:hAnsi="Trebuchet MS" w:cs="Arial"/>
                <w:color w:val="0F243E" w:themeColor="text2" w:themeShade="80"/>
                <w:sz w:val="20"/>
                <w:szCs w:val="20"/>
              </w:rPr>
              <w:t xml:space="preserve">Se </w:t>
            </w:r>
            <w:proofErr w:type="spellStart"/>
            <w:r w:rsidRPr="00D55EAE">
              <w:rPr>
                <w:rFonts w:ascii="Trebuchet MS" w:eastAsia="Calibri" w:hAnsi="Trebuchet MS" w:cs="Arial"/>
                <w:color w:val="0F243E" w:themeColor="text2" w:themeShade="80"/>
                <w:sz w:val="20"/>
                <w:szCs w:val="20"/>
              </w:rPr>
              <w:t>verifică</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dacă</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solicitantul</w:t>
            </w:r>
            <w:proofErr w:type="spellEnd"/>
            <w:r w:rsidRPr="00D55EAE">
              <w:rPr>
                <w:rFonts w:ascii="Trebuchet MS" w:eastAsia="Calibri" w:hAnsi="Trebuchet MS" w:cs="Arial"/>
                <w:color w:val="0F243E" w:themeColor="text2" w:themeShade="80"/>
                <w:sz w:val="20"/>
                <w:szCs w:val="20"/>
              </w:rPr>
              <w:t xml:space="preserve"> </w:t>
            </w:r>
            <w:proofErr w:type="gramStart"/>
            <w:r w:rsidRPr="00D55EAE">
              <w:rPr>
                <w:rFonts w:ascii="Trebuchet MS" w:eastAsia="Calibri" w:hAnsi="Trebuchet MS" w:cs="Arial"/>
                <w:color w:val="0F243E" w:themeColor="text2" w:themeShade="80"/>
                <w:sz w:val="20"/>
                <w:szCs w:val="20"/>
              </w:rPr>
              <w:t>a</w:t>
            </w:r>
            <w:proofErr w:type="gram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încadrat</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proiectul</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în</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axa</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prioritară</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prioritatea</w:t>
            </w:r>
            <w:proofErr w:type="spellEnd"/>
            <w:r w:rsidRPr="00D55EAE">
              <w:rPr>
                <w:rFonts w:ascii="Trebuchet MS" w:eastAsia="Calibri" w:hAnsi="Trebuchet MS" w:cs="Arial"/>
                <w:color w:val="0F243E" w:themeColor="text2" w:themeShade="80"/>
                <w:sz w:val="20"/>
                <w:szCs w:val="20"/>
              </w:rPr>
              <w:t xml:space="preserve"> de </w:t>
            </w:r>
            <w:proofErr w:type="spellStart"/>
            <w:r w:rsidRPr="00D55EAE">
              <w:rPr>
                <w:rFonts w:ascii="Trebuchet MS" w:eastAsia="Calibri" w:hAnsi="Trebuchet MS" w:cs="Arial"/>
                <w:color w:val="0F243E" w:themeColor="text2" w:themeShade="80"/>
                <w:sz w:val="20"/>
                <w:szCs w:val="20"/>
              </w:rPr>
              <w:t>investi</w:t>
            </w:r>
            <w:r w:rsidRPr="00D55EAE">
              <w:rPr>
                <w:rFonts w:ascii="Trebuchet MS" w:eastAsia="Calibri" w:hAnsi="Trebuchet MS"/>
                <w:color w:val="0F243E" w:themeColor="text2" w:themeShade="80"/>
                <w:sz w:val="20"/>
                <w:szCs w:val="20"/>
              </w:rPr>
              <w:t>ț</w:t>
            </w:r>
            <w:r w:rsidRPr="00D55EAE">
              <w:rPr>
                <w:rFonts w:ascii="Trebuchet MS" w:eastAsia="Calibri" w:hAnsi="Trebuchet MS" w:cs="Arial"/>
                <w:color w:val="0F243E" w:themeColor="text2" w:themeShade="80"/>
                <w:sz w:val="20"/>
                <w:szCs w:val="20"/>
              </w:rPr>
              <w:t>ii</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obiectivul</w:t>
            </w:r>
            <w:proofErr w:type="spellEnd"/>
            <w:r w:rsidRPr="00D55EAE">
              <w:rPr>
                <w:rFonts w:ascii="Trebuchet MS" w:eastAsia="Calibri" w:hAnsi="Trebuchet MS" w:cs="Arial"/>
                <w:color w:val="0F243E" w:themeColor="text2" w:themeShade="80"/>
                <w:sz w:val="20"/>
                <w:szCs w:val="20"/>
              </w:rPr>
              <w:t xml:space="preserve"> specific, </w:t>
            </w:r>
            <w:proofErr w:type="spellStart"/>
            <w:r w:rsidRPr="00D55EAE">
              <w:rPr>
                <w:rFonts w:ascii="Trebuchet MS" w:eastAsia="Calibri" w:hAnsi="Trebuchet MS" w:cs="Arial"/>
                <w:color w:val="0F243E" w:themeColor="text2" w:themeShade="80"/>
                <w:sz w:val="20"/>
                <w:szCs w:val="20"/>
              </w:rPr>
              <w:t>indicatorii</w:t>
            </w:r>
            <w:proofErr w:type="spellEnd"/>
            <w:r w:rsidRPr="00D55EAE">
              <w:rPr>
                <w:rFonts w:ascii="Trebuchet MS" w:eastAsia="Calibri" w:hAnsi="Trebuchet MS" w:cs="Arial"/>
                <w:color w:val="0F243E" w:themeColor="text2" w:themeShade="80"/>
                <w:sz w:val="20"/>
                <w:szCs w:val="20"/>
              </w:rPr>
              <w:t xml:space="preserve"> de </w:t>
            </w:r>
            <w:proofErr w:type="spellStart"/>
            <w:r w:rsidRPr="00D55EAE">
              <w:rPr>
                <w:rFonts w:ascii="Trebuchet MS" w:eastAsia="Calibri" w:hAnsi="Trebuchet MS" w:cs="Arial"/>
                <w:color w:val="0F243E" w:themeColor="text2" w:themeShade="80"/>
                <w:sz w:val="20"/>
                <w:szCs w:val="20"/>
              </w:rPr>
              <w:t>realizare</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imediată</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şi</w:t>
            </w:r>
            <w:proofErr w:type="spellEnd"/>
            <w:r w:rsidRPr="00D55EAE">
              <w:rPr>
                <w:rFonts w:ascii="Trebuchet MS" w:eastAsia="Calibri" w:hAnsi="Trebuchet MS" w:cs="Arial"/>
                <w:color w:val="0F243E" w:themeColor="text2" w:themeShade="80"/>
                <w:sz w:val="20"/>
                <w:szCs w:val="20"/>
              </w:rPr>
              <w:t xml:space="preserve"> de </w:t>
            </w:r>
            <w:proofErr w:type="spellStart"/>
            <w:r w:rsidRPr="00D55EAE">
              <w:rPr>
                <w:rFonts w:ascii="Trebuchet MS" w:eastAsia="Calibri" w:hAnsi="Trebuchet MS" w:cs="Arial"/>
                <w:color w:val="0F243E" w:themeColor="text2" w:themeShade="80"/>
                <w:sz w:val="20"/>
                <w:szCs w:val="20"/>
              </w:rPr>
              <w:t>rezultat</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și</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tipurile</w:t>
            </w:r>
            <w:proofErr w:type="spellEnd"/>
            <w:r w:rsidRPr="00D55EAE">
              <w:rPr>
                <w:rFonts w:ascii="Trebuchet MS" w:eastAsia="Calibri" w:hAnsi="Trebuchet MS" w:cs="Arial"/>
                <w:color w:val="0F243E" w:themeColor="text2" w:themeShade="80"/>
                <w:sz w:val="20"/>
                <w:szCs w:val="20"/>
              </w:rPr>
              <w:t xml:space="preserve"> de </w:t>
            </w:r>
            <w:proofErr w:type="spellStart"/>
            <w:r w:rsidRPr="00D55EAE">
              <w:rPr>
                <w:rFonts w:ascii="Trebuchet MS" w:eastAsia="Calibri" w:hAnsi="Trebuchet MS" w:cs="Arial"/>
                <w:color w:val="0F243E" w:themeColor="text2" w:themeShade="80"/>
                <w:sz w:val="20"/>
                <w:szCs w:val="20"/>
              </w:rPr>
              <w:t>măsuri</w:t>
            </w:r>
            <w:proofErr w:type="spellEnd"/>
            <w:r w:rsidRPr="00D55EAE">
              <w:rPr>
                <w:rFonts w:ascii="Trebuchet MS" w:eastAsia="Calibri" w:hAnsi="Trebuchet MS" w:cs="Arial"/>
                <w:color w:val="0F243E" w:themeColor="text2" w:themeShade="80"/>
                <w:sz w:val="20"/>
                <w:szCs w:val="20"/>
              </w:rPr>
              <w:t xml:space="preserve">, conform POCU </w:t>
            </w:r>
            <w:proofErr w:type="spellStart"/>
            <w:r w:rsidRPr="00D55EAE">
              <w:rPr>
                <w:rFonts w:ascii="Trebuchet MS" w:eastAsia="Calibri" w:hAnsi="Trebuchet MS" w:cs="Arial"/>
                <w:color w:val="0F243E" w:themeColor="text2" w:themeShade="80"/>
                <w:sz w:val="20"/>
                <w:szCs w:val="20"/>
              </w:rPr>
              <w:t>şi</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prezentului</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Ghid</w:t>
            </w:r>
            <w:proofErr w:type="spellEnd"/>
            <w:r w:rsidRPr="00D55EAE">
              <w:rPr>
                <w:rFonts w:ascii="Trebuchet MS" w:eastAsia="Calibri" w:hAnsi="Trebuchet MS" w:cs="Arial"/>
                <w:color w:val="0F243E" w:themeColor="text2" w:themeShade="80"/>
                <w:sz w:val="20"/>
                <w:szCs w:val="20"/>
              </w:rPr>
              <w:t xml:space="preserve"> al </w:t>
            </w:r>
            <w:proofErr w:type="spellStart"/>
            <w:r w:rsidRPr="00D55EAE">
              <w:rPr>
                <w:rFonts w:ascii="Trebuchet MS" w:eastAsia="Calibri" w:hAnsi="Trebuchet MS" w:cs="Arial"/>
                <w:color w:val="0F243E" w:themeColor="text2" w:themeShade="80"/>
                <w:sz w:val="20"/>
                <w:szCs w:val="20"/>
              </w:rPr>
              <w:t>solicitantului</w:t>
            </w:r>
            <w:proofErr w:type="spellEnd"/>
            <w:r w:rsidRPr="00D55EAE">
              <w:rPr>
                <w:rFonts w:ascii="Trebuchet MS" w:eastAsia="Calibri" w:hAnsi="Trebuchet MS" w:cs="Arial"/>
                <w:color w:val="0F243E" w:themeColor="text2" w:themeShade="80"/>
                <w:sz w:val="20"/>
                <w:szCs w:val="20"/>
              </w:rPr>
              <w:t xml:space="preserve"> – </w:t>
            </w:r>
            <w:proofErr w:type="spellStart"/>
            <w:r w:rsidRPr="00D55EAE">
              <w:rPr>
                <w:rFonts w:ascii="Trebuchet MS" w:eastAsia="Calibri" w:hAnsi="Trebuchet MS" w:cs="Arial"/>
                <w:color w:val="0F243E" w:themeColor="text2" w:themeShade="80"/>
                <w:sz w:val="20"/>
                <w:szCs w:val="20"/>
              </w:rPr>
              <w:t>condiții</w:t>
            </w:r>
            <w:proofErr w:type="spellEnd"/>
            <w:r w:rsidRPr="00D55EAE">
              <w:rPr>
                <w:rFonts w:ascii="Trebuchet MS" w:eastAsia="Calibri" w:hAnsi="Trebuchet MS" w:cs="Arial"/>
                <w:color w:val="0F243E" w:themeColor="text2" w:themeShade="80"/>
                <w:sz w:val="20"/>
                <w:szCs w:val="20"/>
              </w:rPr>
              <w:t xml:space="preserve"> </w:t>
            </w:r>
            <w:proofErr w:type="spellStart"/>
            <w:r w:rsidRPr="00D55EAE">
              <w:rPr>
                <w:rFonts w:ascii="Trebuchet MS" w:eastAsia="Calibri" w:hAnsi="Trebuchet MS" w:cs="Arial"/>
                <w:color w:val="0F243E" w:themeColor="text2" w:themeShade="80"/>
                <w:sz w:val="20"/>
                <w:szCs w:val="20"/>
              </w:rPr>
              <w:t>specifice</w:t>
            </w:r>
            <w:proofErr w:type="spellEnd"/>
            <w:r w:rsidRPr="00D55EAE">
              <w:rPr>
                <w:rFonts w:ascii="Trebuchet MS" w:eastAsia="Calibri" w:hAnsi="Trebuchet MS" w:cs="Arial"/>
                <w:color w:val="0F243E" w:themeColor="text2" w:themeShade="80"/>
                <w:sz w:val="20"/>
                <w:szCs w:val="20"/>
              </w:rPr>
              <w:t>.</w:t>
            </w:r>
          </w:p>
          <w:p w:rsidR="003D64AE" w:rsidRPr="00D55EAE" w:rsidRDefault="003D64AE" w:rsidP="0001112B">
            <w:pPr>
              <w:spacing w:before="120" w:after="120"/>
              <w:jc w:val="both"/>
              <w:rPr>
                <w:rFonts w:ascii="Trebuchet MS" w:hAnsi="Trebuchet MS" w:cs="Arial"/>
                <w:color w:val="0F243E" w:themeColor="text2" w:themeShade="80"/>
                <w:sz w:val="20"/>
                <w:szCs w:val="20"/>
                <w:lang w:val="ro-RO"/>
              </w:rPr>
            </w:pPr>
            <w:r w:rsidRPr="00D55EAE">
              <w:rPr>
                <w:rFonts w:ascii="Trebuchet MS" w:hAnsi="Trebuchet MS"/>
                <w:color w:val="0F243E" w:themeColor="text2" w:themeShade="80"/>
                <w:sz w:val="20"/>
                <w:szCs w:val="20"/>
                <w:lang w:val="ro-RO"/>
              </w:rPr>
              <w:t>Se verifică dacă în proiect sunt prevăzute țintele minime ale indicatorilor specifici de realizare și de rezultat imediat, menționați în Ghidul soli</w:t>
            </w:r>
            <w:r w:rsidR="0001112B">
              <w:rPr>
                <w:rFonts w:ascii="Trebuchet MS" w:hAnsi="Trebuchet MS"/>
                <w:color w:val="0F243E" w:themeColor="text2" w:themeShade="80"/>
                <w:sz w:val="20"/>
                <w:szCs w:val="20"/>
                <w:lang w:val="ro-RO"/>
              </w:rPr>
              <w:t>citantului – condiții specifice</w:t>
            </w:r>
            <w:bookmarkStart w:id="3" w:name="_GoBack"/>
            <w:bookmarkEnd w:id="3"/>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7</w:t>
            </w:r>
          </w:p>
        </w:tc>
        <w:tc>
          <w:tcPr>
            <w:tcW w:w="1464"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Grupul țintă este eligibil?</w:t>
            </w:r>
            <w:r w:rsidRPr="00D55EAE">
              <w:rPr>
                <w:rFonts w:ascii="Trebuchet MS" w:hAnsi="Trebuchet MS" w:cs="Arial"/>
                <w:b/>
                <w:color w:val="0F243E" w:themeColor="text2" w:themeShade="80"/>
                <w:sz w:val="20"/>
                <w:szCs w:val="20"/>
                <w:lang w:val="ro-RO"/>
              </w:rPr>
              <w:t xml:space="preserve"> </w:t>
            </w:r>
          </w:p>
        </w:tc>
        <w:tc>
          <w:tcPr>
            <w:tcW w:w="1676" w:type="pct"/>
            <w:vAlign w:val="center"/>
          </w:tcPr>
          <w:p w:rsidR="003D64AE" w:rsidRPr="00D55EAE" w:rsidRDefault="003D64AE" w:rsidP="00D306CA">
            <w:pPr>
              <w:spacing w:after="120" w:line="276" w:lineRule="auto"/>
              <w:ind w:left="8"/>
              <w:jc w:val="both"/>
              <w:rPr>
                <w:rFonts w:ascii="Trebuchet MS" w:hAnsi="Trebuchet MS" w:cs="Arial"/>
                <w:color w:val="0F243E" w:themeColor="text2" w:themeShade="80"/>
                <w:sz w:val="20"/>
                <w:szCs w:val="20"/>
                <w:lang w:val="ro-RO"/>
              </w:rPr>
            </w:pPr>
          </w:p>
        </w:tc>
        <w:tc>
          <w:tcPr>
            <w:tcW w:w="1607" w:type="pct"/>
          </w:tcPr>
          <w:p w:rsidR="003D64AE" w:rsidRPr="00D55EAE" w:rsidRDefault="003D64AE" w:rsidP="00092560">
            <w:pPr>
              <w:spacing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Grupul țintă al proiectului se încadrează în</w:t>
            </w:r>
          </w:p>
          <w:p w:rsidR="003D64AE" w:rsidRPr="00D55EAE" w:rsidRDefault="003D64AE" w:rsidP="00092560">
            <w:pPr>
              <w:spacing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categoriile eligibile menționate în Ghidul</w:t>
            </w:r>
          </w:p>
          <w:p w:rsidR="003D64AE" w:rsidRPr="00D55EAE" w:rsidRDefault="003D64AE" w:rsidP="00092560">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Solicitantului - Condiții Specifice</w:t>
            </w:r>
          </w:p>
          <w:p w:rsidR="003D64AE" w:rsidRPr="00D55EAE" w:rsidRDefault="003D64AE" w:rsidP="005958B1">
            <w:pPr>
              <w:spacing w:line="276" w:lineRule="auto"/>
              <w:jc w:val="both"/>
              <w:rPr>
                <w:rFonts w:ascii="Trebuchet MS" w:hAnsi="Trebuchet MS" w:cs="Arial"/>
                <w:color w:val="0F243E" w:themeColor="text2" w:themeShade="80"/>
                <w:sz w:val="20"/>
                <w:szCs w:val="20"/>
                <w:lang w:val="ro-RO"/>
              </w:rPr>
            </w:pPr>
          </w:p>
          <w:p w:rsidR="003D64AE" w:rsidRPr="00D55EAE" w:rsidRDefault="003D64AE" w:rsidP="005958B1">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Grupul țintă cuprinde numărul minim obligatoriu de persoane prevăzut în Ghidul solicitantului - condiții specifice.</w:t>
            </w:r>
          </w:p>
          <w:p w:rsidR="003D64AE" w:rsidRPr="00D55EAE" w:rsidRDefault="003D64AE" w:rsidP="005958B1">
            <w:pPr>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Se verifică dacă în proiect sunt prevăzute cel puțin valorile/procentele minime stabilite în Ghidul solicitantului - condiții specifice, pentru diferite categorii de persoane care compun grupul țintă. </w:t>
            </w:r>
          </w:p>
          <w:p w:rsidR="003D64AE" w:rsidRPr="00D55EAE" w:rsidRDefault="003D64AE" w:rsidP="007E61E5">
            <w:pPr>
              <w:spacing w:line="276" w:lineRule="auto"/>
              <w:jc w:val="both"/>
              <w:rPr>
                <w:rFonts w:ascii="Trebuchet MS" w:hAnsi="Trebuchet MS" w:cs="Arial"/>
                <w:color w:val="0F243E" w:themeColor="text2" w:themeShade="80"/>
                <w:sz w:val="20"/>
                <w:szCs w:val="20"/>
                <w:lang w:val="ro-RO"/>
              </w:rPr>
            </w:pPr>
          </w:p>
        </w:tc>
      </w:tr>
      <w:tr w:rsidR="00D55EAE" w:rsidRPr="00D55EAE" w:rsidTr="00172B35">
        <w:tc>
          <w:tcPr>
            <w:tcW w:w="253"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8</w:t>
            </w:r>
          </w:p>
        </w:tc>
        <w:tc>
          <w:tcPr>
            <w:tcW w:w="1464" w:type="pct"/>
            <w:vAlign w:val="center"/>
          </w:tcPr>
          <w:p w:rsidR="003D64AE" w:rsidRPr="00D55EAE" w:rsidRDefault="003D64AE" w:rsidP="00172B35">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Valoarea proiectului, contribuția financiară solicitată, valoarea subcontractării și durata acestuia se încadrează în limitele stabilite în Ghidul Solicitantului - </w:t>
            </w:r>
            <w:proofErr w:type="spellStart"/>
            <w:r w:rsidRPr="00D55EAE">
              <w:rPr>
                <w:rFonts w:ascii="Trebuchet MS" w:hAnsi="Trebuchet MS" w:cs="Arial"/>
                <w:color w:val="0F243E" w:themeColor="text2" w:themeShade="80"/>
                <w:sz w:val="20"/>
                <w:szCs w:val="20"/>
                <w:lang w:val="ro-RO"/>
              </w:rPr>
              <w:t>Conditii</w:t>
            </w:r>
            <w:proofErr w:type="spellEnd"/>
            <w:r w:rsidRPr="00D55EAE">
              <w:rPr>
                <w:rFonts w:ascii="Trebuchet MS" w:hAnsi="Trebuchet MS" w:cs="Arial"/>
                <w:color w:val="0F243E" w:themeColor="text2" w:themeShade="80"/>
                <w:sz w:val="20"/>
                <w:szCs w:val="20"/>
                <w:lang w:val="ro-RO"/>
              </w:rPr>
              <w:t xml:space="preserve"> Specifice?</w:t>
            </w:r>
            <w:r w:rsidRPr="00D55EAE">
              <w:rPr>
                <w:rFonts w:ascii="Trebuchet MS" w:hAnsi="Trebuchet MS" w:cs="Arial"/>
                <w:b/>
                <w:color w:val="0F243E" w:themeColor="text2" w:themeShade="80"/>
                <w:sz w:val="20"/>
                <w:szCs w:val="20"/>
                <w:lang w:val="ro-RO"/>
              </w:rPr>
              <w:t xml:space="preserve"> </w:t>
            </w:r>
          </w:p>
        </w:tc>
        <w:tc>
          <w:tcPr>
            <w:tcW w:w="1676" w:type="pct"/>
            <w:vAlign w:val="center"/>
          </w:tcPr>
          <w:p w:rsidR="003D64AE" w:rsidRPr="00D55EAE" w:rsidRDefault="003D64AE" w:rsidP="00D306CA">
            <w:pPr>
              <w:widowControl w:val="0"/>
              <w:tabs>
                <w:tab w:val="left" w:pos="802"/>
                <w:tab w:val="left" w:pos="6525"/>
              </w:tabs>
              <w:autoSpaceDE w:val="0"/>
              <w:autoSpaceDN w:val="0"/>
              <w:adjustRightInd w:val="0"/>
              <w:spacing w:line="276" w:lineRule="auto"/>
              <w:jc w:val="both"/>
              <w:rPr>
                <w:rFonts w:ascii="Trebuchet MS" w:hAnsi="Trebuchet MS" w:cs="Arial"/>
                <w:color w:val="0F243E" w:themeColor="text2" w:themeShade="80"/>
                <w:sz w:val="20"/>
                <w:szCs w:val="20"/>
                <w:lang w:val="ro-RO"/>
              </w:rPr>
            </w:pPr>
          </w:p>
        </w:tc>
        <w:tc>
          <w:tcPr>
            <w:tcW w:w="1607" w:type="pct"/>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Valoarea totală eligibilă a proiectului se încadrează în valoarea maximă prevăzută în Ghidul solicitantului - condiții specifice.</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p>
        </w:tc>
      </w:tr>
      <w:tr w:rsidR="00D55EAE" w:rsidRPr="00D55EAE" w:rsidTr="00172B35">
        <w:tc>
          <w:tcPr>
            <w:tcW w:w="253"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lastRenderedPageBreak/>
              <w:t>9</w:t>
            </w:r>
          </w:p>
        </w:tc>
        <w:tc>
          <w:tcPr>
            <w:tcW w:w="1464"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Durata proiectului</w:t>
            </w:r>
          </w:p>
        </w:tc>
        <w:tc>
          <w:tcPr>
            <w:tcW w:w="1676"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p>
        </w:tc>
        <w:tc>
          <w:tcPr>
            <w:tcW w:w="1607" w:type="pct"/>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Durata de implementare a proiectului se încadrează în durata maximă prevăzută în Ghidul solicitantului - condiții specifice.</w:t>
            </w:r>
          </w:p>
        </w:tc>
      </w:tr>
      <w:tr w:rsidR="00D55EAE" w:rsidRPr="00D55EAE" w:rsidTr="00172B35">
        <w:tc>
          <w:tcPr>
            <w:tcW w:w="253"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10</w:t>
            </w:r>
          </w:p>
        </w:tc>
        <w:tc>
          <w:tcPr>
            <w:tcW w:w="1464"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Cheltuielile prevăzute respectă prevederile legale privind eligibilitatea? </w:t>
            </w:r>
          </w:p>
        </w:tc>
        <w:tc>
          <w:tcPr>
            <w:tcW w:w="1676"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p>
        </w:tc>
        <w:tc>
          <w:tcPr>
            <w:tcW w:w="1607" w:type="pct"/>
          </w:tcPr>
          <w:p w:rsidR="002B28B6" w:rsidRPr="00D55EAE" w:rsidRDefault="002B28B6" w:rsidP="002B28B6">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Cheltuielile prevăzute la capitolul de</w:t>
            </w:r>
          </w:p>
          <w:p w:rsidR="002B28B6" w:rsidRPr="00D55EAE" w:rsidRDefault="002B28B6" w:rsidP="002B28B6">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cheltuieli eligibile sunt conforme cu cele</w:t>
            </w:r>
          </w:p>
          <w:p w:rsidR="002B28B6" w:rsidRPr="00D55EAE" w:rsidRDefault="002B28B6" w:rsidP="002B28B6">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prevăzute în Ghidul Solicitantului - Condiții</w:t>
            </w:r>
          </w:p>
          <w:p w:rsidR="002B28B6" w:rsidRPr="00D55EAE" w:rsidRDefault="002B28B6" w:rsidP="002B28B6">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Specifice.</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Valoarea cheltuielilor de tip FEDR directe nu depășește procentul de 10% din valoarea cheltuielilor directe eligibile aferente proiectului. </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Valoare cheltuielilor indirecte, ca rată forfetară, nu depășește procentul de 15% din costurile directe eligibile cu personalul </w:t>
            </w:r>
          </w:p>
        </w:tc>
      </w:tr>
      <w:tr w:rsidR="00D55EAE" w:rsidRPr="00D55EAE" w:rsidTr="00172B35">
        <w:tc>
          <w:tcPr>
            <w:tcW w:w="253"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11</w:t>
            </w:r>
          </w:p>
        </w:tc>
        <w:tc>
          <w:tcPr>
            <w:tcW w:w="1464"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Bugetul proiectului respectă rata de </w:t>
            </w:r>
            <w:proofErr w:type="spellStart"/>
            <w:r w:rsidRPr="00D55EAE">
              <w:rPr>
                <w:rFonts w:ascii="Trebuchet MS" w:hAnsi="Trebuchet MS" w:cs="Arial"/>
                <w:color w:val="0F243E" w:themeColor="text2" w:themeShade="80"/>
                <w:sz w:val="20"/>
                <w:szCs w:val="20"/>
                <w:lang w:val="ro-RO"/>
              </w:rPr>
              <w:t>cofinanţare</w:t>
            </w:r>
            <w:proofErr w:type="spellEnd"/>
            <w:r w:rsidRPr="00D55EAE">
              <w:rPr>
                <w:rFonts w:ascii="Trebuchet MS" w:hAnsi="Trebuchet MS" w:cs="Arial"/>
                <w:color w:val="0F243E" w:themeColor="text2" w:themeShade="80"/>
                <w:sz w:val="20"/>
                <w:szCs w:val="20"/>
                <w:lang w:val="ro-RO"/>
              </w:rPr>
              <w:t>?</w:t>
            </w:r>
          </w:p>
        </w:tc>
        <w:tc>
          <w:tcPr>
            <w:tcW w:w="1676"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Bugetul respectă rata de cofinanțare (FSE/ILMT, buget național și contribuție proprie).</w:t>
            </w:r>
          </w:p>
        </w:tc>
        <w:tc>
          <w:tcPr>
            <w:tcW w:w="1607" w:type="pct"/>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Se verifică respectarea ratei de cofinanțare pentru fiecare membru al parteneriatului, prevăzută </w:t>
            </w:r>
            <w:r w:rsidRPr="00D55EAE">
              <w:rPr>
                <w:rFonts w:ascii="Trebuchet MS" w:hAnsi="Trebuchet MS"/>
                <w:color w:val="0F243E" w:themeColor="text2" w:themeShade="80"/>
                <w:sz w:val="20"/>
                <w:szCs w:val="20"/>
                <w:lang w:val="ro-RO"/>
              </w:rPr>
              <w:t xml:space="preserve">la secțiunea 4.3.1 </w:t>
            </w:r>
            <w:r w:rsidRPr="00D55EAE">
              <w:rPr>
                <w:rFonts w:ascii="Trebuchet MS" w:hAnsi="Trebuchet MS"/>
                <w:i/>
                <w:color w:val="0F243E" w:themeColor="text2" w:themeShade="80"/>
                <w:sz w:val="20"/>
                <w:szCs w:val="20"/>
                <w:lang w:val="ro-RO"/>
              </w:rPr>
              <w:t>Cofinanțarea proprie minimă a beneficiarului</w:t>
            </w:r>
            <w:r w:rsidRPr="00D55EAE">
              <w:rPr>
                <w:rFonts w:ascii="Trebuchet MS" w:hAnsi="Trebuchet MS"/>
                <w:color w:val="0F243E" w:themeColor="text2" w:themeShade="80"/>
                <w:sz w:val="20"/>
                <w:szCs w:val="20"/>
                <w:lang w:val="ro-RO"/>
              </w:rPr>
              <w:t xml:space="preserve"> din </w:t>
            </w:r>
            <w:proofErr w:type="spellStart"/>
            <w:r w:rsidRPr="00D55EAE">
              <w:rPr>
                <w:rFonts w:ascii="Trebuchet MS" w:hAnsi="Trebuchet MS" w:cs="PF Square Sans Pro Medium"/>
                <w:color w:val="0F243E" w:themeColor="text2" w:themeShade="80"/>
                <w:sz w:val="20"/>
                <w:szCs w:val="20"/>
                <w:lang w:eastAsia="ar-SA"/>
              </w:rPr>
              <w:t>Orientari</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privind</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accesarea</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finanțărilor</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în</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cadrul</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Programului</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Operațional</w:t>
            </w:r>
            <w:proofErr w:type="spellEnd"/>
            <w:r w:rsidRPr="00D55EAE">
              <w:rPr>
                <w:rFonts w:ascii="Trebuchet MS" w:hAnsi="Trebuchet MS" w:cs="PF Square Sans Pro Medium"/>
                <w:color w:val="0F243E" w:themeColor="text2" w:themeShade="80"/>
                <w:sz w:val="20"/>
                <w:szCs w:val="20"/>
                <w:lang w:eastAsia="ar-SA"/>
              </w:rPr>
              <w:t xml:space="preserve"> Capital </w:t>
            </w:r>
            <w:proofErr w:type="spellStart"/>
            <w:r w:rsidRPr="00D55EAE">
              <w:rPr>
                <w:rFonts w:ascii="Trebuchet MS" w:hAnsi="Trebuchet MS" w:cs="PF Square Sans Pro Medium"/>
                <w:color w:val="0F243E" w:themeColor="text2" w:themeShade="80"/>
                <w:sz w:val="20"/>
                <w:szCs w:val="20"/>
                <w:lang w:eastAsia="ar-SA"/>
              </w:rPr>
              <w:t>Uman</w:t>
            </w:r>
            <w:proofErr w:type="spellEnd"/>
            <w:r w:rsidRPr="00D55EAE">
              <w:rPr>
                <w:rFonts w:ascii="Trebuchet MS" w:hAnsi="Trebuchet MS" w:cs="PF Square Sans Pro Medium"/>
                <w:color w:val="0F243E" w:themeColor="text2" w:themeShade="80"/>
                <w:sz w:val="20"/>
                <w:szCs w:val="20"/>
                <w:lang w:eastAsia="ar-SA"/>
              </w:rPr>
              <w:t xml:space="preserve"> 2014-2020, cu </w:t>
            </w:r>
            <w:proofErr w:type="spellStart"/>
            <w:r w:rsidRPr="00D55EAE">
              <w:rPr>
                <w:rFonts w:ascii="Trebuchet MS" w:hAnsi="Trebuchet MS" w:cs="PF Square Sans Pro Medium"/>
                <w:color w:val="0F243E" w:themeColor="text2" w:themeShade="80"/>
                <w:sz w:val="20"/>
                <w:szCs w:val="20"/>
                <w:lang w:eastAsia="ar-SA"/>
              </w:rPr>
              <w:t>modificările</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și</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completările</w:t>
            </w:r>
            <w:proofErr w:type="spellEnd"/>
            <w:r w:rsidRPr="00D55EAE">
              <w:rPr>
                <w:rFonts w:ascii="Trebuchet MS" w:hAnsi="Trebuchet MS" w:cs="PF Square Sans Pro Medium"/>
                <w:color w:val="0F243E" w:themeColor="text2" w:themeShade="80"/>
                <w:sz w:val="20"/>
                <w:szCs w:val="20"/>
                <w:lang w:eastAsia="ar-SA"/>
              </w:rPr>
              <w:t xml:space="preserve"> </w:t>
            </w:r>
            <w:proofErr w:type="spellStart"/>
            <w:r w:rsidRPr="00D55EAE">
              <w:rPr>
                <w:rFonts w:ascii="Trebuchet MS" w:hAnsi="Trebuchet MS" w:cs="PF Square Sans Pro Medium"/>
                <w:color w:val="0F243E" w:themeColor="text2" w:themeShade="80"/>
                <w:sz w:val="20"/>
                <w:szCs w:val="20"/>
                <w:lang w:eastAsia="ar-SA"/>
              </w:rPr>
              <w:t>ulterioare</w:t>
            </w:r>
            <w:proofErr w:type="spellEnd"/>
            <w:r w:rsidRPr="00D55EAE">
              <w:rPr>
                <w:rFonts w:ascii="Trebuchet MS" w:hAnsi="Trebuchet MS" w:cs="PF Square Sans Pro Medium"/>
                <w:color w:val="0F243E" w:themeColor="text2" w:themeShade="80"/>
                <w:sz w:val="20"/>
                <w:szCs w:val="20"/>
                <w:lang w:eastAsia="ar-SA"/>
              </w:rPr>
              <w:t xml:space="preserve">. </w:t>
            </w:r>
            <w:r w:rsidRPr="00D55EAE">
              <w:rPr>
                <w:rFonts w:ascii="Trebuchet MS" w:hAnsi="Trebuchet MS"/>
                <w:i/>
                <w:color w:val="0F243E" w:themeColor="text2" w:themeShade="80"/>
                <w:sz w:val="20"/>
                <w:szCs w:val="20"/>
                <w:lang w:val="ro-RO"/>
              </w:rPr>
              <w:t xml:space="preserve"> </w:t>
            </w:r>
            <w:r w:rsidRPr="00D55EAE">
              <w:rPr>
                <w:rFonts w:ascii="Trebuchet MS" w:hAnsi="Trebuchet MS"/>
                <w:color w:val="0F243E" w:themeColor="text2" w:themeShade="80"/>
                <w:sz w:val="20"/>
                <w:szCs w:val="20"/>
                <w:lang w:val="ro-RO"/>
              </w:rPr>
              <w:t xml:space="preserve">    </w:t>
            </w:r>
          </w:p>
        </w:tc>
      </w:tr>
      <w:tr w:rsidR="00D55EAE" w:rsidRPr="00D55EAE" w:rsidTr="00172B35">
        <w:tc>
          <w:tcPr>
            <w:tcW w:w="253"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12</w:t>
            </w:r>
          </w:p>
        </w:tc>
        <w:tc>
          <w:tcPr>
            <w:tcW w:w="1464"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Proiectul cuprinde cel puțin activitățile obligatorii? </w:t>
            </w:r>
          </w:p>
        </w:tc>
        <w:tc>
          <w:tcPr>
            <w:tcW w:w="1676"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Proiectul cuprinde activitățile obligatorii,</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prevăzute în Ghidul Solicitantului - Condiții</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Specifice.</w:t>
            </w:r>
          </w:p>
        </w:tc>
        <w:tc>
          <w:tcPr>
            <w:tcW w:w="1607" w:type="pct"/>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Se verifică dacă în proiect sunt prevăzute activitățile/</w:t>
            </w:r>
            <w:proofErr w:type="spellStart"/>
            <w:r w:rsidRPr="00D55EAE">
              <w:rPr>
                <w:rFonts w:ascii="Trebuchet MS" w:hAnsi="Trebuchet MS" w:cs="Arial"/>
                <w:color w:val="0F243E" w:themeColor="text2" w:themeShade="80"/>
                <w:sz w:val="20"/>
                <w:szCs w:val="20"/>
                <w:lang w:val="ro-RO"/>
              </w:rPr>
              <w:t>subactivitățile</w:t>
            </w:r>
            <w:proofErr w:type="spellEnd"/>
            <w:r w:rsidRPr="00D55EAE">
              <w:rPr>
                <w:rFonts w:ascii="Trebuchet MS" w:hAnsi="Trebuchet MS" w:cs="Arial"/>
                <w:color w:val="0F243E" w:themeColor="text2" w:themeShade="80"/>
                <w:sz w:val="20"/>
                <w:szCs w:val="20"/>
                <w:lang w:val="ro-RO"/>
              </w:rPr>
              <w:t xml:space="preserve"> obligatorii menționate în Ghidul Solicitantului – condiții specifice.</w:t>
            </w:r>
          </w:p>
        </w:tc>
      </w:tr>
      <w:tr w:rsidR="00D55EAE" w:rsidRPr="00D55EAE" w:rsidTr="00172B35">
        <w:tc>
          <w:tcPr>
            <w:tcW w:w="253"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lastRenderedPageBreak/>
              <w:t>13</w:t>
            </w:r>
          </w:p>
        </w:tc>
        <w:tc>
          <w:tcPr>
            <w:tcW w:w="1464"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Proiectul cuprinde </w:t>
            </w:r>
            <w:proofErr w:type="spellStart"/>
            <w:r w:rsidRPr="00D55EAE">
              <w:rPr>
                <w:rFonts w:ascii="Trebuchet MS" w:hAnsi="Trebuchet MS" w:cs="Arial"/>
                <w:color w:val="0F243E" w:themeColor="text2" w:themeShade="80"/>
                <w:sz w:val="20"/>
                <w:szCs w:val="20"/>
                <w:lang w:val="ro-RO"/>
              </w:rPr>
              <w:t>mãsurile</w:t>
            </w:r>
            <w:proofErr w:type="spellEnd"/>
            <w:r w:rsidRPr="00D55EAE">
              <w:rPr>
                <w:rFonts w:ascii="Trebuchet MS" w:hAnsi="Trebuchet MS" w:cs="Arial"/>
                <w:color w:val="0F243E" w:themeColor="text2" w:themeShade="80"/>
                <w:sz w:val="20"/>
                <w:szCs w:val="20"/>
                <w:lang w:val="ro-RO"/>
              </w:rPr>
              <w:t xml:space="preserve"> minime de informare și publicitate?</w:t>
            </w:r>
          </w:p>
        </w:tc>
        <w:tc>
          <w:tcPr>
            <w:tcW w:w="1676" w:type="pct"/>
            <w:vAlign w:val="center"/>
          </w:tcPr>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Proiectul cuprinde, în cadrul activității de</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informare și publicitate, măsurile minime</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prevăzute în Ghidul Solicitantului - Condiții</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Specifice..</w:t>
            </w:r>
          </w:p>
        </w:tc>
        <w:tc>
          <w:tcPr>
            <w:tcW w:w="1607" w:type="pct"/>
          </w:tcPr>
          <w:p w:rsidR="003D64AE" w:rsidRPr="00D55EAE" w:rsidRDefault="003D64AE" w:rsidP="005F2F19">
            <w:pPr>
              <w:spacing w:before="120" w:after="120"/>
              <w:ind w:left="5"/>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Se verifică dacă solicitantul a descris în cererea de finanțare masurile minime de informare si publicitate prevăzute in </w:t>
            </w:r>
            <w:proofErr w:type="spellStart"/>
            <w:r w:rsidRPr="00D55EAE">
              <w:rPr>
                <w:rFonts w:ascii="Trebuchet MS" w:hAnsi="Trebuchet MS" w:cs="Arial"/>
                <w:color w:val="0F243E" w:themeColor="text2" w:themeShade="80"/>
                <w:sz w:val="20"/>
                <w:szCs w:val="20"/>
                <w:lang w:val="ro-RO"/>
              </w:rPr>
              <w:t>corrigendumul</w:t>
            </w:r>
            <w:proofErr w:type="spellEnd"/>
            <w:r w:rsidRPr="00D55EAE">
              <w:rPr>
                <w:rFonts w:ascii="Trebuchet MS" w:hAnsi="Trebuchet MS" w:cs="Arial"/>
                <w:color w:val="0F243E" w:themeColor="text2" w:themeShade="80"/>
                <w:sz w:val="20"/>
                <w:szCs w:val="20"/>
                <w:lang w:val="ro-RO"/>
              </w:rPr>
              <w:t xml:space="preserve"> nr.2 la Orientări privind accesarea finanțărilor în cadrul programului Operațional Capital Uman 2014-2020.</w:t>
            </w:r>
            <w:r w:rsidRPr="00D55EAE">
              <w:rPr>
                <w:rFonts w:ascii="Trebuchet MS" w:hAnsi="Trebuchet MS"/>
                <w:color w:val="0F243E" w:themeColor="text2" w:themeShade="80"/>
                <w:sz w:val="20"/>
                <w:szCs w:val="20"/>
                <w:lang w:val="ro-RO"/>
              </w:rPr>
              <w:t xml:space="preserve"> </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Masurile minime de informare si publicitate care trebuie descrise în cererea de </w:t>
            </w:r>
            <w:proofErr w:type="spellStart"/>
            <w:r w:rsidRPr="00D55EAE">
              <w:rPr>
                <w:rFonts w:ascii="Trebuchet MS" w:hAnsi="Trebuchet MS" w:cs="Arial"/>
                <w:color w:val="0F243E" w:themeColor="text2" w:themeShade="80"/>
                <w:sz w:val="20"/>
                <w:szCs w:val="20"/>
                <w:lang w:val="ro-RO"/>
              </w:rPr>
              <w:t>finantare</w:t>
            </w:r>
            <w:proofErr w:type="spellEnd"/>
            <w:r w:rsidRPr="00D55EAE">
              <w:rPr>
                <w:rFonts w:ascii="Trebuchet MS" w:hAnsi="Trebuchet MS" w:cs="Arial"/>
                <w:color w:val="0F243E" w:themeColor="text2" w:themeShade="80"/>
                <w:sz w:val="20"/>
                <w:szCs w:val="20"/>
                <w:lang w:val="ro-RO"/>
              </w:rPr>
              <w:t xml:space="preserve"> sunt:</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 Asigurarea </w:t>
            </w:r>
            <w:proofErr w:type="spellStart"/>
            <w:r w:rsidRPr="00D55EAE">
              <w:rPr>
                <w:rFonts w:ascii="Trebuchet MS" w:hAnsi="Trebuchet MS" w:cs="Arial"/>
                <w:color w:val="0F243E" w:themeColor="text2" w:themeShade="80"/>
                <w:sz w:val="20"/>
                <w:szCs w:val="20"/>
                <w:lang w:val="ro-RO"/>
              </w:rPr>
              <w:t>vizibilitatii</w:t>
            </w:r>
            <w:proofErr w:type="spellEnd"/>
            <w:r w:rsidRPr="00D55EAE">
              <w:rPr>
                <w:rFonts w:ascii="Trebuchet MS" w:hAnsi="Trebuchet MS" w:cs="Arial"/>
                <w:color w:val="0F243E" w:themeColor="text2" w:themeShade="80"/>
                <w:sz w:val="20"/>
                <w:szCs w:val="20"/>
                <w:lang w:val="ro-RO"/>
              </w:rPr>
              <w:t xml:space="preserve"> proiectului (prin expunerea unui afiș) la sediul de implementare a proiectului;</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 Beneficiarii se asigura ca cei care participa în cadrul proiectului sunt </w:t>
            </w:r>
            <w:proofErr w:type="spellStart"/>
            <w:r w:rsidRPr="00D55EAE">
              <w:rPr>
                <w:rFonts w:ascii="Trebuchet MS" w:hAnsi="Trebuchet MS" w:cs="Arial"/>
                <w:color w:val="0F243E" w:themeColor="text2" w:themeShade="80"/>
                <w:sz w:val="20"/>
                <w:szCs w:val="20"/>
                <w:lang w:val="ro-RO"/>
              </w:rPr>
              <w:t>informati</w:t>
            </w:r>
            <w:proofErr w:type="spellEnd"/>
            <w:r w:rsidRPr="00D55EAE">
              <w:rPr>
                <w:rFonts w:ascii="Trebuchet MS" w:hAnsi="Trebuchet MS" w:cs="Arial"/>
                <w:color w:val="0F243E" w:themeColor="text2" w:themeShade="80"/>
                <w:sz w:val="20"/>
                <w:szCs w:val="20"/>
                <w:lang w:val="ro-RO"/>
              </w:rPr>
              <w:t xml:space="preserve"> în mod specific cu privire la sprijinul acordat prin FSE;</w:t>
            </w:r>
          </w:p>
          <w:p w:rsidR="003D64AE" w:rsidRPr="00D55EAE" w:rsidRDefault="003D64AE" w:rsidP="00921F29">
            <w:pPr>
              <w:spacing w:after="120" w:line="276" w:lineRule="auto"/>
              <w:ind w:left="8"/>
              <w:jc w:val="both"/>
              <w:rPr>
                <w:rFonts w:ascii="Trebuchet MS" w:hAnsi="Trebuchet MS" w:cs="Arial"/>
                <w:color w:val="0F243E" w:themeColor="text2" w:themeShade="80"/>
                <w:sz w:val="20"/>
                <w:szCs w:val="20"/>
                <w:lang w:val="ro-RO"/>
              </w:rPr>
            </w:pPr>
            <w:r w:rsidRPr="00D55EAE">
              <w:rPr>
                <w:rFonts w:ascii="Trebuchet MS" w:hAnsi="Trebuchet MS" w:cs="Arial"/>
                <w:color w:val="0F243E" w:themeColor="text2" w:themeShade="80"/>
                <w:sz w:val="20"/>
                <w:szCs w:val="20"/>
                <w:lang w:val="ro-RO"/>
              </w:rPr>
              <w:t xml:space="preserve">- Orice fel de documente referitoare la implementarea proiectelor si publicate pentru public sau </w:t>
            </w:r>
            <w:proofErr w:type="spellStart"/>
            <w:r w:rsidRPr="00D55EAE">
              <w:rPr>
                <w:rFonts w:ascii="Trebuchet MS" w:hAnsi="Trebuchet MS" w:cs="Arial"/>
                <w:color w:val="0F243E" w:themeColor="text2" w:themeShade="80"/>
                <w:sz w:val="20"/>
                <w:szCs w:val="20"/>
                <w:lang w:val="ro-RO"/>
              </w:rPr>
              <w:t>participanti</w:t>
            </w:r>
            <w:proofErr w:type="spellEnd"/>
            <w:r w:rsidRPr="00D55EAE">
              <w:rPr>
                <w:rFonts w:ascii="Trebuchet MS" w:hAnsi="Trebuchet MS" w:cs="Arial"/>
                <w:color w:val="0F243E" w:themeColor="text2" w:themeShade="80"/>
                <w:sz w:val="20"/>
                <w:szCs w:val="20"/>
                <w:lang w:val="ro-RO"/>
              </w:rPr>
              <w:t xml:space="preserve">, inclusiv certificatele de prezenta sau alte certificate, trebuie sa </w:t>
            </w:r>
            <w:proofErr w:type="spellStart"/>
            <w:r w:rsidRPr="00D55EAE">
              <w:rPr>
                <w:rFonts w:ascii="Trebuchet MS" w:hAnsi="Trebuchet MS" w:cs="Arial"/>
                <w:color w:val="0F243E" w:themeColor="text2" w:themeShade="80"/>
                <w:sz w:val="20"/>
                <w:szCs w:val="20"/>
                <w:lang w:val="ro-RO"/>
              </w:rPr>
              <w:t>includa</w:t>
            </w:r>
            <w:proofErr w:type="spellEnd"/>
            <w:r w:rsidRPr="00D55EAE">
              <w:rPr>
                <w:rFonts w:ascii="Trebuchet MS" w:hAnsi="Trebuchet MS" w:cs="Arial"/>
                <w:color w:val="0F243E" w:themeColor="text2" w:themeShade="80"/>
                <w:sz w:val="20"/>
                <w:szCs w:val="20"/>
                <w:lang w:val="ro-RO"/>
              </w:rPr>
              <w:t xml:space="preserve"> o </w:t>
            </w:r>
            <w:proofErr w:type="spellStart"/>
            <w:r w:rsidRPr="00D55EAE">
              <w:rPr>
                <w:rFonts w:ascii="Trebuchet MS" w:hAnsi="Trebuchet MS" w:cs="Arial"/>
                <w:color w:val="0F243E" w:themeColor="text2" w:themeShade="80"/>
                <w:sz w:val="20"/>
                <w:szCs w:val="20"/>
                <w:lang w:val="ro-RO"/>
              </w:rPr>
              <w:t>mentiune</w:t>
            </w:r>
            <w:proofErr w:type="spellEnd"/>
            <w:r w:rsidRPr="00D55EAE">
              <w:rPr>
                <w:rFonts w:ascii="Trebuchet MS" w:hAnsi="Trebuchet MS" w:cs="Arial"/>
                <w:color w:val="0F243E" w:themeColor="text2" w:themeShade="80"/>
                <w:sz w:val="20"/>
                <w:szCs w:val="20"/>
                <w:lang w:val="ro-RO"/>
              </w:rPr>
              <w:t xml:space="preserve"> cu privire la faptul ca </w:t>
            </w:r>
            <w:proofErr w:type="spellStart"/>
            <w:r w:rsidRPr="00D55EAE">
              <w:rPr>
                <w:rFonts w:ascii="Trebuchet MS" w:hAnsi="Trebuchet MS" w:cs="Arial"/>
                <w:color w:val="0F243E" w:themeColor="text2" w:themeShade="80"/>
                <w:sz w:val="20"/>
                <w:szCs w:val="20"/>
                <w:lang w:val="ro-RO"/>
              </w:rPr>
              <w:t>operatiunea</w:t>
            </w:r>
            <w:proofErr w:type="spellEnd"/>
            <w:r w:rsidRPr="00D55EAE">
              <w:rPr>
                <w:rFonts w:ascii="Trebuchet MS" w:hAnsi="Trebuchet MS" w:cs="Arial"/>
                <w:color w:val="0F243E" w:themeColor="text2" w:themeShade="80"/>
                <w:sz w:val="20"/>
                <w:szCs w:val="20"/>
                <w:lang w:val="ro-RO"/>
              </w:rPr>
              <w:t xml:space="preserve"> a fost sprijinita în cadrul FSE.</w:t>
            </w:r>
          </w:p>
        </w:tc>
      </w:tr>
    </w:tbl>
    <w:p w:rsidR="003D64AE" w:rsidRPr="00D55EAE" w:rsidRDefault="003D64AE">
      <w:pPr>
        <w:rPr>
          <w:rFonts w:ascii="Trebuchet MS" w:hAnsi="Trebuchet MS"/>
          <w:color w:val="0F243E" w:themeColor="text2" w:themeShade="80"/>
          <w:sz w:val="20"/>
          <w:szCs w:val="20"/>
          <w:lang w:val="ro-RO"/>
        </w:rPr>
      </w:pPr>
      <w:r w:rsidRPr="00D55EAE">
        <w:rPr>
          <w:rFonts w:ascii="Trebuchet MS" w:hAnsi="Trebuchet MS"/>
          <w:color w:val="0F243E" w:themeColor="text2" w:themeShade="80"/>
          <w:sz w:val="20"/>
          <w:szCs w:val="20"/>
          <w:lang w:val="ro-RO"/>
        </w:rPr>
        <w:t xml:space="preserve">Nota: Prevederile prezentei anexe se </w:t>
      </w:r>
      <w:proofErr w:type="spellStart"/>
      <w:r w:rsidRPr="00D55EAE">
        <w:rPr>
          <w:rFonts w:ascii="Trebuchet MS" w:hAnsi="Trebuchet MS"/>
          <w:color w:val="0F243E" w:themeColor="text2" w:themeShade="80"/>
          <w:sz w:val="20"/>
          <w:szCs w:val="20"/>
          <w:lang w:val="ro-RO"/>
        </w:rPr>
        <w:t>completeaza</w:t>
      </w:r>
      <w:proofErr w:type="spellEnd"/>
      <w:r w:rsidRPr="00D55EAE">
        <w:rPr>
          <w:rFonts w:ascii="Trebuchet MS" w:hAnsi="Trebuchet MS"/>
          <w:color w:val="0F243E" w:themeColor="text2" w:themeShade="80"/>
          <w:sz w:val="20"/>
          <w:szCs w:val="20"/>
          <w:lang w:val="ro-RO"/>
        </w:rPr>
        <w:t xml:space="preserve"> cu prevederile ghidului general </w:t>
      </w:r>
      <w:proofErr w:type="spellStart"/>
      <w:r w:rsidRPr="00D55EAE">
        <w:rPr>
          <w:rFonts w:ascii="Trebuchet MS" w:hAnsi="Trebuchet MS" w:cs="Arial"/>
          <w:color w:val="0F243E" w:themeColor="text2" w:themeShade="80"/>
          <w:sz w:val="20"/>
          <w:szCs w:val="20"/>
          <w:lang w:val="ro-RO"/>
        </w:rPr>
        <w:t>Orientãri</w:t>
      </w:r>
      <w:proofErr w:type="spellEnd"/>
      <w:r w:rsidRPr="00D55EAE">
        <w:rPr>
          <w:rFonts w:ascii="Trebuchet MS" w:hAnsi="Trebuchet MS" w:cs="Arial"/>
          <w:color w:val="0F243E" w:themeColor="text2" w:themeShade="80"/>
          <w:sz w:val="20"/>
          <w:szCs w:val="20"/>
          <w:lang w:val="ro-RO"/>
        </w:rPr>
        <w:t xml:space="preserve"> privind accesarea </w:t>
      </w:r>
      <w:proofErr w:type="spellStart"/>
      <w:r w:rsidRPr="00D55EAE">
        <w:rPr>
          <w:rFonts w:ascii="Trebuchet MS" w:hAnsi="Trebuchet MS" w:cs="Arial"/>
          <w:color w:val="0F243E" w:themeColor="text2" w:themeShade="80"/>
          <w:sz w:val="20"/>
          <w:szCs w:val="20"/>
          <w:lang w:val="ro-RO"/>
        </w:rPr>
        <w:t>finanțãrilor</w:t>
      </w:r>
      <w:proofErr w:type="spellEnd"/>
      <w:r w:rsidRPr="00D55EAE">
        <w:rPr>
          <w:rFonts w:ascii="Trebuchet MS" w:hAnsi="Trebuchet MS" w:cs="Arial"/>
          <w:color w:val="0F243E" w:themeColor="text2" w:themeShade="80"/>
          <w:sz w:val="20"/>
          <w:szCs w:val="20"/>
          <w:lang w:val="ro-RO"/>
        </w:rPr>
        <w:t xml:space="preserve"> în cadrul POCU 2014-2020 si cu prevederile Ghidului Solicitantului - </w:t>
      </w:r>
      <w:proofErr w:type="spellStart"/>
      <w:r w:rsidRPr="00D55EAE">
        <w:rPr>
          <w:rFonts w:ascii="Trebuchet MS" w:hAnsi="Trebuchet MS" w:cs="Arial"/>
          <w:color w:val="0F243E" w:themeColor="text2" w:themeShade="80"/>
          <w:sz w:val="20"/>
          <w:szCs w:val="20"/>
          <w:lang w:val="ro-RO"/>
        </w:rPr>
        <w:t>Conditii</w:t>
      </w:r>
      <w:proofErr w:type="spellEnd"/>
      <w:r w:rsidRPr="00D55EAE">
        <w:rPr>
          <w:rFonts w:ascii="Trebuchet MS" w:hAnsi="Trebuchet MS" w:cs="Arial"/>
          <w:color w:val="0F243E" w:themeColor="text2" w:themeShade="80"/>
          <w:sz w:val="20"/>
          <w:szCs w:val="20"/>
          <w:lang w:val="ro-RO"/>
        </w:rPr>
        <w:t xml:space="preserve"> Specifice.</w:t>
      </w:r>
      <w:r w:rsidRPr="00D55EAE">
        <w:rPr>
          <w:rFonts w:ascii="Trebuchet MS" w:hAnsi="Trebuchet MS"/>
          <w:color w:val="0F243E" w:themeColor="text2" w:themeShade="80"/>
          <w:sz w:val="20"/>
          <w:szCs w:val="20"/>
          <w:lang w:val="ro-RO"/>
        </w:rPr>
        <w:t xml:space="preserve"> </w:t>
      </w:r>
    </w:p>
    <w:sectPr w:rsidR="003D64AE" w:rsidRPr="00D55EAE" w:rsidSect="00F8130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7F5" w:rsidRDefault="00EA17F5" w:rsidP="00F81309">
      <w:r>
        <w:separator/>
      </w:r>
    </w:p>
  </w:endnote>
  <w:endnote w:type="continuationSeparator" w:id="0">
    <w:p w:rsidR="00EA17F5" w:rsidRDefault="00EA17F5" w:rsidP="00F8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7F5" w:rsidRDefault="00EA17F5" w:rsidP="00F81309">
      <w:r>
        <w:separator/>
      </w:r>
    </w:p>
  </w:footnote>
  <w:footnote w:type="continuationSeparator" w:id="0">
    <w:p w:rsidR="00EA17F5" w:rsidRDefault="00EA17F5" w:rsidP="00F81309">
      <w:r>
        <w:continuationSeparator/>
      </w:r>
    </w:p>
  </w:footnote>
  <w:footnote w:id="1">
    <w:p w:rsidR="003D64AE" w:rsidRDefault="003D64AE" w:rsidP="00F81309">
      <w:pPr>
        <w:pStyle w:val="Listparagraf"/>
        <w:ind w:left="142" w:hanging="142"/>
      </w:pPr>
      <w:r w:rsidRPr="00973A5B">
        <w:rPr>
          <w:rStyle w:val="Referinnotdesubsol"/>
          <w:rFonts w:ascii="Calibri" w:hAnsi="Calibri" w:cs="Arial"/>
          <w:color w:val="244061"/>
        </w:rPr>
        <w:footnoteRef/>
      </w:r>
      <w:r w:rsidRPr="00973A5B">
        <w:rPr>
          <w:rStyle w:val="Referinnotdesubsol"/>
          <w:rFonts w:ascii="Calibri" w:hAnsi="Calibri" w:cs="Arial"/>
          <w:color w:val="244061"/>
        </w:rPr>
        <w:t xml:space="preserve"> </w:t>
      </w:r>
      <w:r>
        <w:rPr>
          <w:rFonts w:ascii="Calibri" w:hAnsi="Calibri" w:cs="Arial"/>
          <w:color w:val="244061"/>
        </w:rPr>
        <w:t xml:space="preserve"> </w:t>
      </w:r>
      <w:proofErr w:type="spellStart"/>
      <w:r w:rsidRPr="00F81309">
        <w:t>Condiţiile</w:t>
      </w:r>
      <w:proofErr w:type="spellEnd"/>
      <w:r w:rsidRPr="00F81309">
        <w:t xml:space="preserve"> </w:t>
      </w:r>
      <w:proofErr w:type="spellStart"/>
      <w:r w:rsidRPr="00F81309">
        <w:t>trebuie</w:t>
      </w:r>
      <w:proofErr w:type="spellEnd"/>
      <w:r w:rsidRPr="00F81309">
        <w:t xml:space="preserve"> </w:t>
      </w:r>
      <w:proofErr w:type="spellStart"/>
      <w:r w:rsidRPr="00F81309">
        <w:t>îndeplinite</w:t>
      </w:r>
      <w:proofErr w:type="spellEnd"/>
      <w:r w:rsidRPr="00F81309">
        <w:t xml:space="preserve"> </w:t>
      </w:r>
      <w:proofErr w:type="spellStart"/>
      <w:r w:rsidRPr="00F81309">
        <w:t>cumulativ</w:t>
      </w:r>
      <w:proofErr w:type="spellEnd"/>
      <w:r w:rsidRPr="00973A5B">
        <w:rPr>
          <w:rFonts w:ascii="Calibri" w:hAnsi="Calibri" w:cs="Arial"/>
          <w:color w:val="244061"/>
        </w:rPr>
        <w:t xml:space="preserve">. </w:t>
      </w:r>
      <w:proofErr w:type="spellStart"/>
      <w:r w:rsidRPr="00973A5B">
        <w:rPr>
          <w:rFonts w:ascii="Calibri" w:hAnsi="Calibri" w:cs="Arial"/>
          <w:color w:val="244061"/>
        </w:rPr>
        <w:t>Solicitantul</w:t>
      </w:r>
      <w:proofErr w:type="spellEnd"/>
      <w:r w:rsidRPr="00973A5B">
        <w:rPr>
          <w:rFonts w:ascii="Calibri" w:hAnsi="Calibri" w:cs="Arial"/>
          <w:color w:val="244061"/>
        </w:rPr>
        <w:t>/</w:t>
      </w:r>
      <w:proofErr w:type="spellStart"/>
      <w:r w:rsidRPr="00973A5B">
        <w:rPr>
          <w:rFonts w:ascii="Calibri" w:hAnsi="Calibri" w:cs="Arial"/>
          <w:color w:val="244061"/>
        </w:rPr>
        <w:t>beneficiarul</w:t>
      </w:r>
      <w:proofErr w:type="spellEnd"/>
      <w:r w:rsidRPr="00973A5B">
        <w:rPr>
          <w:rFonts w:ascii="Calibri" w:hAnsi="Calibri" w:cs="Arial"/>
          <w:color w:val="244061"/>
        </w:rPr>
        <w:t xml:space="preserve"> </w:t>
      </w:r>
      <w:proofErr w:type="spellStart"/>
      <w:r w:rsidRPr="00973A5B">
        <w:rPr>
          <w:rFonts w:ascii="Calibri" w:hAnsi="Calibri" w:cs="Arial"/>
          <w:color w:val="244061"/>
        </w:rPr>
        <w:t>trebuie</w:t>
      </w:r>
      <w:proofErr w:type="spellEnd"/>
      <w:r w:rsidRPr="00973A5B">
        <w:rPr>
          <w:rFonts w:ascii="Calibri" w:hAnsi="Calibri" w:cs="Arial"/>
          <w:color w:val="244061"/>
        </w:rPr>
        <w:t xml:space="preserve"> </w:t>
      </w:r>
      <w:proofErr w:type="spellStart"/>
      <w:proofErr w:type="gramStart"/>
      <w:r w:rsidRPr="00973A5B">
        <w:rPr>
          <w:rFonts w:ascii="Calibri" w:hAnsi="Calibri" w:cs="Arial"/>
          <w:color w:val="244061"/>
        </w:rPr>
        <w:t>să</w:t>
      </w:r>
      <w:proofErr w:type="spellEnd"/>
      <w:proofErr w:type="gramEnd"/>
      <w:r w:rsidRPr="00973A5B">
        <w:rPr>
          <w:rFonts w:ascii="Calibri" w:hAnsi="Calibri" w:cs="Arial"/>
          <w:color w:val="244061"/>
        </w:rPr>
        <w:t xml:space="preserve"> se </w:t>
      </w:r>
      <w:proofErr w:type="spellStart"/>
      <w:r w:rsidRPr="00973A5B">
        <w:rPr>
          <w:rFonts w:ascii="Calibri" w:hAnsi="Calibri" w:cs="Arial"/>
          <w:color w:val="244061"/>
        </w:rPr>
        <w:t>asigure</w:t>
      </w:r>
      <w:proofErr w:type="spellEnd"/>
      <w:r w:rsidRPr="00973A5B">
        <w:rPr>
          <w:rFonts w:ascii="Calibri" w:hAnsi="Calibri" w:cs="Arial"/>
          <w:color w:val="244061"/>
        </w:rPr>
        <w:t xml:space="preserve"> </w:t>
      </w:r>
      <w:proofErr w:type="spellStart"/>
      <w:r w:rsidRPr="00973A5B">
        <w:rPr>
          <w:rFonts w:ascii="Calibri" w:hAnsi="Calibri" w:cs="Arial"/>
          <w:color w:val="244061"/>
        </w:rPr>
        <w:t>că</w:t>
      </w:r>
      <w:proofErr w:type="spellEnd"/>
      <w:r w:rsidRPr="00973A5B">
        <w:rPr>
          <w:rFonts w:ascii="Calibri" w:hAnsi="Calibri" w:cs="Arial"/>
          <w:color w:val="244061"/>
        </w:rPr>
        <w:t xml:space="preserve"> </w:t>
      </w:r>
      <w:proofErr w:type="spellStart"/>
      <w:r w:rsidRPr="00973A5B">
        <w:rPr>
          <w:rFonts w:ascii="Calibri" w:hAnsi="Calibri" w:cs="Arial"/>
          <w:color w:val="244061"/>
        </w:rPr>
        <w:t>participanţii</w:t>
      </w:r>
      <w:proofErr w:type="spellEnd"/>
      <w:r w:rsidRPr="00973A5B">
        <w:rPr>
          <w:rFonts w:ascii="Calibri" w:hAnsi="Calibri" w:cs="Arial"/>
          <w:color w:val="244061"/>
        </w:rPr>
        <w:t xml:space="preserve"> la </w:t>
      </w:r>
      <w:proofErr w:type="spellStart"/>
      <w:r w:rsidRPr="00973A5B">
        <w:rPr>
          <w:rFonts w:ascii="Calibri" w:hAnsi="Calibri" w:cs="Arial"/>
          <w:color w:val="244061"/>
        </w:rPr>
        <w:t>operaţiuni</w:t>
      </w:r>
      <w:proofErr w:type="spellEnd"/>
      <w:r w:rsidRPr="00973A5B">
        <w:rPr>
          <w:rFonts w:ascii="Calibri" w:hAnsi="Calibri" w:cs="Arial"/>
          <w:color w:val="244061"/>
        </w:rPr>
        <w:t xml:space="preserve"> nu au </w:t>
      </w:r>
      <w:proofErr w:type="spellStart"/>
      <w:r w:rsidRPr="00973A5B">
        <w:rPr>
          <w:rFonts w:ascii="Calibri" w:hAnsi="Calibri" w:cs="Arial"/>
          <w:color w:val="244061"/>
        </w:rPr>
        <w:t>reprezentat</w:t>
      </w:r>
      <w:proofErr w:type="spellEnd"/>
      <w:r w:rsidRPr="00973A5B">
        <w:rPr>
          <w:rFonts w:ascii="Calibri" w:hAnsi="Calibri" w:cs="Arial"/>
          <w:color w:val="244061"/>
        </w:rPr>
        <w:t xml:space="preserve"> </w:t>
      </w:r>
      <w:proofErr w:type="spellStart"/>
      <w:r w:rsidRPr="00973A5B">
        <w:rPr>
          <w:rFonts w:ascii="Calibri" w:hAnsi="Calibri" w:cs="Arial"/>
          <w:color w:val="244061"/>
        </w:rPr>
        <w:t>grup</w:t>
      </w:r>
      <w:proofErr w:type="spellEnd"/>
      <w:r w:rsidRPr="00973A5B">
        <w:rPr>
          <w:rFonts w:ascii="Calibri" w:hAnsi="Calibri" w:cs="Arial"/>
          <w:color w:val="244061"/>
        </w:rPr>
        <w:t xml:space="preserve"> </w:t>
      </w:r>
      <w:proofErr w:type="spellStart"/>
      <w:r w:rsidRPr="00973A5B">
        <w:rPr>
          <w:rFonts w:ascii="Calibri" w:hAnsi="Calibri" w:cs="Arial"/>
          <w:color w:val="244061"/>
        </w:rPr>
        <w:t>ţintă</w:t>
      </w:r>
      <w:proofErr w:type="spellEnd"/>
      <w:r w:rsidRPr="00973A5B">
        <w:rPr>
          <w:rFonts w:ascii="Calibri" w:hAnsi="Calibri" w:cs="Arial"/>
          <w:color w:val="244061"/>
        </w:rPr>
        <w:t xml:space="preserve"> </w:t>
      </w:r>
      <w:proofErr w:type="spellStart"/>
      <w:r w:rsidRPr="00973A5B">
        <w:rPr>
          <w:rFonts w:ascii="Calibri" w:hAnsi="Calibri" w:cs="Arial"/>
          <w:color w:val="244061"/>
        </w:rPr>
        <w:t>pentru</w:t>
      </w:r>
      <w:proofErr w:type="spellEnd"/>
      <w:r w:rsidRPr="00973A5B">
        <w:rPr>
          <w:rFonts w:ascii="Calibri" w:hAnsi="Calibri" w:cs="Arial"/>
          <w:color w:val="244061"/>
        </w:rPr>
        <w:t xml:space="preserve"> </w:t>
      </w:r>
      <w:proofErr w:type="spellStart"/>
      <w:r w:rsidRPr="00973A5B">
        <w:rPr>
          <w:rFonts w:ascii="Calibri" w:hAnsi="Calibri" w:cs="Arial"/>
          <w:color w:val="244061"/>
        </w:rPr>
        <w:t>măsuri</w:t>
      </w:r>
      <w:proofErr w:type="spellEnd"/>
      <w:r w:rsidRPr="00973A5B">
        <w:rPr>
          <w:rFonts w:ascii="Calibri" w:hAnsi="Calibri" w:cs="Arial"/>
          <w:color w:val="244061"/>
        </w:rPr>
        <w:t xml:space="preserve"> </w:t>
      </w:r>
      <w:proofErr w:type="spellStart"/>
      <w:r w:rsidRPr="00973A5B">
        <w:rPr>
          <w:rFonts w:ascii="Calibri" w:hAnsi="Calibri" w:cs="Arial"/>
          <w:color w:val="244061"/>
        </w:rPr>
        <w:t>similare</w:t>
      </w:r>
      <w:proofErr w:type="spellEnd"/>
      <w:r w:rsidRPr="00973A5B">
        <w:rPr>
          <w:rFonts w:ascii="Calibri" w:hAnsi="Calibri" w:cs="Arial"/>
          <w:color w:val="244061"/>
        </w:rPr>
        <w:t xml:space="preserve">, </w:t>
      </w:r>
      <w:proofErr w:type="spellStart"/>
      <w:r w:rsidRPr="00973A5B">
        <w:rPr>
          <w:rFonts w:ascii="Calibri" w:hAnsi="Calibri" w:cs="Arial"/>
          <w:color w:val="244061"/>
        </w:rPr>
        <w:t>cofinanţa</w:t>
      </w:r>
      <w:r>
        <w:rPr>
          <w:rFonts w:ascii="Calibri" w:hAnsi="Calibri" w:cs="Arial"/>
          <w:color w:val="244061"/>
        </w:rPr>
        <w:t>te</w:t>
      </w:r>
      <w:proofErr w:type="spellEnd"/>
      <w:r>
        <w:rPr>
          <w:rFonts w:ascii="Calibri" w:hAnsi="Calibri" w:cs="Arial"/>
          <w:color w:val="244061"/>
        </w:rPr>
        <w:t xml:space="preserve"> din </w:t>
      </w:r>
      <w:proofErr w:type="spellStart"/>
      <w:r>
        <w:rPr>
          <w:rFonts w:ascii="Calibri" w:hAnsi="Calibri" w:cs="Arial"/>
          <w:color w:val="244061"/>
        </w:rPr>
        <w:t>fonduri</w:t>
      </w:r>
      <w:proofErr w:type="spellEnd"/>
      <w:r>
        <w:rPr>
          <w:rFonts w:ascii="Calibri" w:hAnsi="Calibri" w:cs="Arial"/>
          <w:color w:val="244061"/>
        </w:rPr>
        <w:t xml:space="preserve"> </w:t>
      </w:r>
      <w:proofErr w:type="spellStart"/>
      <w:r>
        <w:rPr>
          <w:rFonts w:ascii="Calibri" w:hAnsi="Calibri" w:cs="Arial"/>
          <w:color w:val="244061"/>
        </w:rPr>
        <w:t>nerambursabile</w:t>
      </w:r>
      <w:proofErr w:type="spellEnd"/>
      <w:r>
        <w:rPr>
          <w:rFonts w:ascii="Calibri" w:hAnsi="Calibri" w:cs="Arial"/>
          <w:color w:val="244061"/>
        </w:rPr>
        <w:t xml:space="preserve">. </w:t>
      </w:r>
      <w:proofErr w:type="spellStart"/>
      <w:r>
        <w:rPr>
          <w:rFonts w:ascii="Calibri" w:hAnsi="Calibri" w:cs="Arial"/>
          <w:color w:val="244061"/>
        </w:rPr>
        <w:t>Î</w:t>
      </w:r>
      <w:r w:rsidRPr="00973A5B">
        <w:rPr>
          <w:rFonts w:ascii="Calibri" w:hAnsi="Calibri" w:cs="Arial"/>
          <w:color w:val="244061"/>
        </w:rPr>
        <w:t>n</w:t>
      </w:r>
      <w:proofErr w:type="spellEnd"/>
      <w:r w:rsidRPr="00973A5B">
        <w:rPr>
          <w:rFonts w:ascii="Calibri" w:hAnsi="Calibri" w:cs="Arial"/>
          <w:color w:val="244061"/>
        </w:rPr>
        <w:t xml:space="preserve"> </w:t>
      </w:r>
      <w:proofErr w:type="spellStart"/>
      <w:r w:rsidRPr="00973A5B">
        <w:rPr>
          <w:rFonts w:ascii="Calibri" w:hAnsi="Calibri" w:cs="Arial"/>
          <w:color w:val="244061"/>
        </w:rPr>
        <w:t>cazul</w:t>
      </w:r>
      <w:proofErr w:type="spellEnd"/>
      <w:r w:rsidRPr="00973A5B">
        <w:rPr>
          <w:rFonts w:ascii="Calibri" w:hAnsi="Calibri" w:cs="Arial"/>
          <w:color w:val="244061"/>
        </w:rPr>
        <w:t xml:space="preserve"> </w:t>
      </w:r>
      <w:proofErr w:type="spellStart"/>
      <w:r w:rsidRPr="00973A5B">
        <w:rPr>
          <w:rFonts w:ascii="Calibri" w:hAnsi="Calibri" w:cs="Arial"/>
          <w:color w:val="244061"/>
        </w:rPr>
        <w:t>în</w:t>
      </w:r>
      <w:proofErr w:type="spellEnd"/>
      <w:r w:rsidRPr="00973A5B">
        <w:rPr>
          <w:rFonts w:ascii="Calibri" w:hAnsi="Calibri" w:cs="Arial"/>
          <w:color w:val="244061"/>
        </w:rPr>
        <w:t xml:space="preserve"> care, </w:t>
      </w:r>
      <w:proofErr w:type="spellStart"/>
      <w:r w:rsidRPr="00973A5B">
        <w:rPr>
          <w:rFonts w:ascii="Calibri" w:hAnsi="Calibri" w:cs="Arial"/>
          <w:color w:val="244061"/>
        </w:rPr>
        <w:t>în</w:t>
      </w:r>
      <w:proofErr w:type="spellEnd"/>
      <w:r w:rsidRPr="00973A5B">
        <w:rPr>
          <w:rFonts w:ascii="Calibri" w:hAnsi="Calibri" w:cs="Arial"/>
          <w:color w:val="244061"/>
        </w:rPr>
        <w:t xml:space="preserve"> </w:t>
      </w:r>
      <w:proofErr w:type="spellStart"/>
      <w:r w:rsidRPr="00973A5B">
        <w:rPr>
          <w:rFonts w:ascii="Calibri" w:hAnsi="Calibri" w:cs="Arial"/>
          <w:color w:val="244061"/>
        </w:rPr>
        <w:t>implementare</w:t>
      </w:r>
      <w:proofErr w:type="spellEnd"/>
      <w:r w:rsidRPr="00973A5B">
        <w:rPr>
          <w:rFonts w:ascii="Calibri" w:hAnsi="Calibri" w:cs="Arial"/>
          <w:color w:val="244061"/>
        </w:rPr>
        <w:t xml:space="preserve">, se </w:t>
      </w:r>
      <w:proofErr w:type="spellStart"/>
      <w:r w:rsidRPr="00973A5B">
        <w:rPr>
          <w:rFonts w:ascii="Calibri" w:hAnsi="Calibri" w:cs="Arial"/>
          <w:color w:val="244061"/>
        </w:rPr>
        <w:t>constată</w:t>
      </w:r>
      <w:proofErr w:type="spellEnd"/>
      <w:r w:rsidRPr="00973A5B">
        <w:rPr>
          <w:rFonts w:ascii="Calibri" w:hAnsi="Calibri" w:cs="Arial"/>
          <w:color w:val="244061"/>
        </w:rPr>
        <w:t xml:space="preserve"> </w:t>
      </w:r>
      <w:proofErr w:type="spellStart"/>
      <w:r w:rsidRPr="00973A5B">
        <w:rPr>
          <w:rFonts w:ascii="Calibri" w:hAnsi="Calibri" w:cs="Arial"/>
          <w:color w:val="244061"/>
        </w:rPr>
        <w:t>încălcarea</w:t>
      </w:r>
      <w:proofErr w:type="spellEnd"/>
      <w:r w:rsidRPr="00973A5B">
        <w:rPr>
          <w:rFonts w:ascii="Calibri" w:hAnsi="Calibri" w:cs="Arial"/>
          <w:color w:val="244061"/>
        </w:rPr>
        <w:t xml:space="preserve"> </w:t>
      </w:r>
      <w:proofErr w:type="spellStart"/>
      <w:r w:rsidRPr="00973A5B">
        <w:rPr>
          <w:rFonts w:ascii="Calibri" w:hAnsi="Calibri" w:cs="Arial"/>
          <w:color w:val="244061"/>
        </w:rPr>
        <w:t>acestui</w:t>
      </w:r>
      <w:proofErr w:type="spellEnd"/>
      <w:r w:rsidRPr="00973A5B">
        <w:rPr>
          <w:rFonts w:ascii="Calibri" w:hAnsi="Calibri" w:cs="Arial"/>
          <w:color w:val="244061"/>
        </w:rPr>
        <w:t xml:space="preserve"> </w:t>
      </w:r>
      <w:proofErr w:type="spellStart"/>
      <w:r w:rsidRPr="00973A5B">
        <w:rPr>
          <w:rFonts w:ascii="Calibri" w:hAnsi="Calibri" w:cs="Arial"/>
          <w:color w:val="244061"/>
        </w:rPr>
        <w:t>criteriu</w:t>
      </w:r>
      <w:proofErr w:type="spellEnd"/>
      <w:r w:rsidRPr="00973A5B">
        <w:rPr>
          <w:rFonts w:ascii="Calibri" w:hAnsi="Calibri" w:cs="Arial"/>
          <w:color w:val="244061"/>
        </w:rPr>
        <w:t xml:space="preserve">, </w:t>
      </w:r>
      <w:proofErr w:type="spellStart"/>
      <w:r w:rsidRPr="00973A5B">
        <w:rPr>
          <w:rFonts w:ascii="Calibri" w:hAnsi="Calibri" w:cs="Arial"/>
          <w:color w:val="244061"/>
        </w:rPr>
        <w:t>contractul</w:t>
      </w:r>
      <w:proofErr w:type="spellEnd"/>
      <w:r w:rsidRPr="00973A5B">
        <w:rPr>
          <w:rFonts w:ascii="Calibri" w:hAnsi="Calibri" w:cs="Arial"/>
          <w:color w:val="244061"/>
        </w:rPr>
        <w:t xml:space="preserve"> de </w:t>
      </w:r>
      <w:proofErr w:type="spellStart"/>
      <w:r w:rsidRPr="00973A5B">
        <w:rPr>
          <w:rFonts w:ascii="Calibri" w:hAnsi="Calibri" w:cs="Arial"/>
          <w:color w:val="244061"/>
        </w:rPr>
        <w:t>finanţare</w:t>
      </w:r>
      <w:proofErr w:type="spellEnd"/>
      <w:r w:rsidRPr="00973A5B">
        <w:rPr>
          <w:rFonts w:ascii="Calibri" w:hAnsi="Calibri" w:cs="Arial"/>
          <w:color w:val="244061"/>
        </w:rPr>
        <w:t xml:space="preserve"> </w:t>
      </w:r>
      <w:proofErr w:type="spellStart"/>
      <w:proofErr w:type="gramStart"/>
      <w:r w:rsidRPr="00973A5B">
        <w:rPr>
          <w:rFonts w:ascii="Calibri" w:hAnsi="Calibri" w:cs="Arial"/>
          <w:color w:val="244061"/>
        </w:rPr>
        <w:t>va</w:t>
      </w:r>
      <w:proofErr w:type="spellEnd"/>
      <w:proofErr w:type="gramEnd"/>
      <w:r w:rsidRPr="00973A5B">
        <w:rPr>
          <w:rFonts w:ascii="Calibri" w:hAnsi="Calibri" w:cs="Arial"/>
          <w:color w:val="244061"/>
        </w:rPr>
        <w:t xml:space="preserve"> fi </w:t>
      </w:r>
      <w:proofErr w:type="spellStart"/>
      <w:r w:rsidRPr="00973A5B">
        <w:rPr>
          <w:rFonts w:ascii="Calibri" w:hAnsi="Calibri" w:cs="Arial"/>
          <w:color w:val="244061"/>
        </w:rPr>
        <w:t>reziliat</w:t>
      </w:r>
      <w:proofErr w:type="spellEnd"/>
      <w:r w:rsidRPr="00973A5B">
        <w:rPr>
          <w:rFonts w:ascii="Calibri" w:hAnsi="Calibri" w:cs="Arial"/>
          <w:color w:val="244061"/>
        </w:rPr>
        <w:t xml:space="preserve">, conform </w:t>
      </w:r>
      <w:proofErr w:type="spellStart"/>
      <w:r w:rsidRPr="00973A5B">
        <w:rPr>
          <w:rFonts w:ascii="Calibri" w:hAnsi="Calibri" w:cs="Arial"/>
          <w:color w:val="244061"/>
        </w:rPr>
        <w:t>prevederilor</w:t>
      </w:r>
      <w:proofErr w:type="spellEnd"/>
      <w:r w:rsidRPr="00973A5B">
        <w:rPr>
          <w:rFonts w:ascii="Calibri" w:hAnsi="Calibri" w:cs="Arial"/>
          <w:color w:val="244061"/>
        </w:rPr>
        <w:t xml:space="preserve"> </w:t>
      </w:r>
      <w:proofErr w:type="spellStart"/>
      <w:r w:rsidRPr="00973A5B">
        <w:rPr>
          <w:rFonts w:ascii="Calibri" w:hAnsi="Calibri" w:cs="Arial"/>
          <w:color w:val="244061"/>
        </w:rPr>
        <w:t>legale</w:t>
      </w:r>
      <w:proofErr w:type="spellEnd"/>
      <w:r w:rsidRPr="00973A5B">
        <w:rPr>
          <w:rFonts w:ascii="Calibri" w:hAnsi="Calibri" w:cs="Arial"/>
          <w:color w:val="244061"/>
        </w:rPr>
        <w:t xml:space="preserve"> </w:t>
      </w:r>
      <w:proofErr w:type="spellStart"/>
      <w:r w:rsidRPr="00973A5B">
        <w:rPr>
          <w:rFonts w:ascii="Calibri" w:hAnsi="Calibri" w:cs="Arial"/>
          <w:color w:val="244061"/>
        </w:rPr>
        <w:t>în</w:t>
      </w:r>
      <w:proofErr w:type="spellEnd"/>
      <w:r w:rsidRPr="00973A5B">
        <w:rPr>
          <w:rFonts w:ascii="Calibri" w:hAnsi="Calibri" w:cs="Arial"/>
          <w:color w:val="244061"/>
        </w:rPr>
        <w:t xml:space="preserve"> </w:t>
      </w:r>
      <w:proofErr w:type="spellStart"/>
      <w:r w:rsidRPr="00973A5B">
        <w:rPr>
          <w:rFonts w:ascii="Calibri" w:hAnsi="Calibri" w:cs="Arial"/>
          <w:color w:val="244061"/>
        </w:rPr>
        <w:t>vigoare</w:t>
      </w:r>
      <w:proofErr w:type="spellEnd"/>
      <w:r w:rsidRPr="00973A5B">
        <w:rPr>
          <w:rFonts w:ascii="Calibri" w:hAnsi="Calibri" w:cs="Arial"/>
          <w:color w:val="244061"/>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B322AE7A"/>
    <w:name w:val="WWNum19"/>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11E82F4F"/>
    <w:multiLevelType w:val="hybridMultilevel"/>
    <w:tmpl w:val="51906B8E"/>
    <w:lvl w:ilvl="0" w:tplc="18B68738">
      <w:start w:val="1"/>
      <w:numFmt w:val="bullet"/>
      <w:lvlText w:val=""/>
      <w:lvlJc w:val="left"/>
      <w:pPr>
        <w:ind w:left="360" w:hanging="360"/>
      </w:pPr>
      <w:rPr>
        <w:rFonts w:ascii="Wingdings 3" w:hAnsi="Wingdings 3" w:hint="default"/>
        <w:color w:val="FFC000"/>
        <w:sz w:val="28"/>
      </w:rPr>
    </w:lvl>
    <w:lvl w:ilvl="1" w:tplc="04090003">
      <w:start w:val="1"/>
      <w:numFmt w:val="bullet"/>
      <w:lvlText w:val="o"/>
      <w:lvlJc w:val="left"/>
      <w:pPr>
        <w:ind w:left="1080" w:hanging="360"/>
      </w:pPr>
      <w:rPr>
        <w:rFonts w:ascii="Courier New" w:hAnsi="Courier New" w:hint="default"/>
      </w:rPr>
    </w:lvl>
    <w:lvl w:ilvl="2" w:tplc="9A80BD10">
      <w:numFmt w:val="bullet"/>
      <w:lvlText w:val="-"/>
      <w:lvlJc w:val="left"/>
      <w:pPr>
        <w:ind w:left="1800" w:hanging="360"/>
      </w:pPr>
      <w:rPr>
        <w:rFonts w:ascii="Calibri" w:eastAsia="Times New Roman" w:hAnsi="Calibr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C1F7B4C"/>
    <w:multiLevelType w:val="hybridMultilevel"/>
    <w:tmpl w:val="0CB8524E"/>
    <w:lvl w:ilvl="0" w:tplc="18B68738">
      <w:start w:val="1"/>
      <w:numFmt w:val="bullet"/>
      <w:lvlText w:val=""/>
      <w:lvlJc w:val="left"/>
      <w:pPr>
        <w:ind w:left="360" w:hanging="360"/>
      </w:pPr>
      <w:rPr>
        <w:rFonts w:ascii="Wingdings 3" w:hAnsi="Wingdings 3" w:hint="default"/>
        <w:color w:val="FFC000"/>
        <w:sz w:val="28"/>
      </w:rPr>
    </w:lvl>
    <w:lvl w:ilvl="1" w:tplc="04090005">
      <w:start w:val="1"/>
      <w:numFmt w:val="bullet"/>
      <w:lvlText w:val=""/>
      <w:lvlJc w:val="left"/>
      <w:pPr>
        <w:tabs>
          <w:tab w:val="num" w:pos="1080"/>
        </w:tabs>
        <w:ind w:left="1080" w:hanging="360"/>
      </w:pPr>
      <w:rPr>
        <w:rFonts w:ascii="Wingdings" w:hAnsi="Wingdings" w:hint="default"/>
        <w:color w:val="FFC000"/>
        <w:sz w:val="28"/>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25FD0636"/>
    <w:multiLevelType w:val="hybridMultilevel"/>
    <w:tmpl w:val="F066253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EF57C6F"/>
    <w:multiLevelType w:val="hybridMultilevel"/>
    <w:tmpl w:val="ECA060F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1D64D55"/>
    <w:multiLevelType w:val="hybridMultilevel"/>
    <w:tmpl w:val="092643A0"/>
    <w:lvl w:ilvl="0" w:tplc="9D62221A">
      <w:start w:val="1"/>
      <w:numFmt w:val="decimal"/>
      <w:lvlText w:val="%1."/>
      <w:lvlJc w:val="left"/>
      <w:pPr>
        <w:ind w:left="360" w:hanging="360"/>
      </w:pPr>
      <w:rPr>
        <w:rFonts w:cs="Times New Roman"/>
        <w:b/>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 w15:restartNumberingAfterBreak="0">
    <w:nsid w:val="56E25760"/>
    <w:multiLevelType w:val="hybridMultilevel"/>
    <w:tmpl w:val="912476E4"/>
    <w:lvl w:ilvl="0" w:tplc="5E40261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4B4A3C"/>
    <w:multiLevelType w:val="hybridMultilevel"/>
    <w:tmpl w:val="427A96D2"/>
    <w:lvl w:ilvl="0" w:tplc="56FEA83A">
      <w:start w:val="2"/>
      <w:numFmt w:val="bullet"/>
      <w:lvlText w:val="-"/>
      <w:lvlJc w:val="left"/>
      <w:pPr>
        <w:tabs>
          <w:tab w:val="num" w:pos="720"/>
        </w:tabs>
        <w:ind w:left="720" w:hanging="360"/>
      </w:pPr>
      <w:rPr>
        <w:rFonts w:ascii="Trebuchet MS" w:eastAsia="Times New Roman" w:hAnsi="Trebuchet M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4047DF2"/>
    <w:multiLevelType w:val="hybridMultilevel"/>
    <w:tmpl w:val="251C1D06"/>
    <w:lvl w:ilvl="0" w:tplc="CE60EA40">
      <w:start w:val="1"/>
      <w:numFmt w:val="decimal"/>
      <w:lvlText w:val="%1."/>
      <w:lvlJc w:val="left"/>
      <w:pPr>
        <w:ind w:left="2421" w:hanging="360"/>
      </w:pPr>
      <w:rPr>
        <w:rFonts w:ascii="Arial" w:eastAsia="MS Mincho" w:hAnsi="Arial" w:cs="Arial"/>
      </w:rPr>
    </w:lvl>
    <w:lvl w:ilvl="1" w:tplc="04180003" w:tentative="1">
      <w:start w:val="1"/>
      <w:numFmt w:val="bullet"/>
      <w:lvlText w:val="o"/>
      <w:lvlJc w:val="left"/>
      <w:pPr>
        <w:ind w:left="3141" w:hanging="360"/>
      </w:pPr>
      <w:rPr>
        <w:rFonts w:ascii="Courier New" w:hAnsi="Courier New" w:hint="default"/>
      </w:rPr>
    </w:lvl>
    <w:lvl w:ilvl="2" w:tplc="04180005" w:tentative="1">
      <w:start w:val="1"/>
      <w:numFmt w:val="bullet"/>
      <w:lvlText w:val=""/>
      <w:lvlJc w:val="left"/>
      <w:pPr>
        <w:ind w:left="3861" w:hanging="360"/>
      </w:pPr>
      <w:rPr>
        <w:rFonts w:ascii="Wingdings" w:hAnsi="Wingdings" w:hint="default"/>
      </w:rPr>
    </w:lvl>
    <w:lvl w:ilvl="3" w:tplc="04180001" w:tentative="1">
      <w:start w:val="1"/>
      <w:numFmt w:val="bullet"/>
      <w:lvlText w:val=""/>
      <w:lvlJc w:val="left"/>
      <w:pPr>
        <w:ind w:left="4581" w:hanging="360"/>
      </w:pPr>
      <w:rPr>
        <w:rFonts w:ascii="Symbol" w:hAnsi="Symbol" w:hint="default"/>
      </w:rPr>
    </w:lvl>
    <w:lvl w:ilvl="4" w:tplc="04180003" w:tentative="1">
      <w:start w:val="1"/>
      <w:numFmt w:val="bullet"/>
      <w:lvlText w:val="o"/>
      <w:lvlJc w:val="left"/>
      <w:pPr>
        <w:ind w:left="5301" w:hanging="360"/>
      </w:pPr>
      <w:rPr>
        <w:rFonts w:ascii="Courier New" w:hAnsi="Courier New" w:hint="default"/>
      </w:rPr>
    </w:lvl>
    <w:lvl w:ilvl="5" w:tplc="04180005" w:tentative="1">
      <w:start w:val="1"/>
      <w:numFmt w:val="bullet"/>
      <w:lvlText w:val=""/>
      <w:lvlJc w:val="left"/>
      <w:pPr>
        <w:ind w:left="6021" w:hanging="360"/>
      </w:pPr>
      <w:rPr>
        <w:rFonts w:ascii="Wingdings" w:hAnsi="Wingdings" w:hint="default"/>
      </w:rPr>
    </w:lvl>
    <w:lvl w:ilvl="6" w:tplc="04180001" w:tentative="1">
      <w:start w:val="1"/>
      <w:numFmt w:val="bullet"/>
      <w:lvlText w:val=""/>
      <w:lvlJc w:val="left"/>
      <w:pPr>
        <w:ind w:left="6741" w:hanging="360"/>
      </w:pPr>
      <w:rPr>
        <w:rFonts w:ascii="Symbol" w:hAnsi="Symbol" w:hint="default"/>
      </w:rPr>
    </w:lvl>
    <w:lvl w:ilvl="7" w:tplc="04180003" w:tentative="1">
      <w:start w:val="1"/>
      <w:numFmt w:val="bullet"/>
      <w:lvlText w:val="o"/>
      <w:lvlJc w:val="left"/>
      <w:pPr>
        <w:ind w:left="7461" w:hanging="360"/>
      </w:pPr>
      <w:rPr>
        <w:rFonts w:ascii="Courier New" w:hAnsi="Courier New" w:hint="default"/>
      </w:rPr>
    </w:lvl>
    <w:lvl w:ilvl="8" w:tplc="04180005" w:tentative="1">
      <w:start w:val="1"/>
      <w:numFmt w:val="bullet"/>
      <w:lvlText w:val=""/>
      <w:lvlJc w:val="left"/>
      <w:pPr>
        <w:ind w:left="8181" w:hanging="360"/>
      </w:pPr>
      <w:rPr>
        <w:rFonts w:ascii="Wingdings" w:hAnsi="Wingdings" w:hint="default"/>
      </w:rPr>
    </w:lvl>
  </w:abstractNum>
  <w:abstractNum w:abstractNumId="9" w15:restartNumberingAfterBreak="0">
    <w:nsid w:val="783F48FA"/>
    <w:multiLevelType w:val="hybridMultilevel"/>
    <w:tmpl w:val="E71469E8"/>
    <w:lvl w:ilvl="0" w:tplc="0409000F">
      <w:start w:val="5"/>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5"/>
  </w:num>
  <w:num w:numId="3">
    <w:abstractNumId w:val="9"/>
  </w:num>
  <w:num w:numId="4">
    <w:abstractNumId w:val="0"/>
  </w:num>
  <w:num w:numId="5">
    <w:abstractNumId w:val="4"/>
  </w:num>
  <w:num w:numId="6">
    <w:abstractNumId w:val="1"/>
  </w:num>
  <w:num w:numId="7">
    <w:abstractNumId w:val="6"/>
  </w:num>
  <w:num w:numId="8">
    <w:abstractNumId w:val="3"/>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39D"/>
    <w:rsid w:val="0001112B"/>
    <w:rsid w:val="00037A23"/>
    <w:rsid w:val="000661D0"/>
    <w:rsid w:val="000770A3"/>
    <w:rsid w:val="00082FE4"/>
    <w:rsid w:val="00084255"/>
    <w:rsid w:val="0009252F"/>
    <w:rsid w:val="00092560"/>
    <w:rsid w:val="000C6C85"/>
    <w:rsid w:val="000D3FE3"/>
    <w:rsid w:val="000D7EB7"/>
    <w:rsid w:val="000E6920"/>
    <w:rsid w:val="000F2C7D"/>
    <w:rsid w:val="00100853"/>
    <w:rsid w:val="00105326"/>
    <w:rsid w:val="00122C7C"/>
    <w:rsid w:val="00132DD8"/>
    <w:rsid w:val="00133FC7"/>
    <w:rsid w:val="001351F1"/>
    <w:rsid w:val="00143F96"/>
    <w:rsid w:val="0015622C"/>
    <w:rsid w:val="00172B35"/>
    <w:rsid w:val="00173A4F"/>
    <w:rsid w:val="00180C97"/>
    <w:rsid w:val="00180DAE"/>
    <w:rsid w:val="001872A6"/>
    <w:rsid w:val="001A2EAC"/>
    <w:rsid w:val="001D0B7D"/>
    <w:rsid w:val="002250C1"/>
    <w:rsid w:val="00245D69"/>
    <w:rsid w:val="00276F1B"/>
    <w:rsid w:val="00285810"/>
    <w:rsid w:val="002913A2"/>
    <w:rsid w:val="00294181"/>
    <w:rsid w:val="0029493B"/>
    <w:rsid w:val="002B28B6"/>
    <w:rsid w:val="002B716B"/>
    <w:rsid w:val="002D017C"/>
    <w:rsid w:val="002D322E"/>
    <w:rsid w:val="0030207A"/>
    <w:rsid w:val="00310339"/>
    <w:rsid w:val="0032288E"/>
    <w:rsid w:val="0036285C"/>
    <w:rsid w:val="00367360"/>
    <w:rsid w:val="0037522A"/>
    <w:rsid w:val="00394F10"/>
    <w:rsid w:val="00396315"/>
    <w:rsid w:val="003B2A0C"/>
    <w:rsid w:val="003D64AE"/>
    <w:rsid w:val="003E5104"/>
    <w:rsid w:val="003F46D3"/>
    <w:rsid w:val="00450A16"/>
    <w:rsid w:val="00474B57"/>
    <w:rsid w:val="004A1397"/>
    <w:rsid w:val="004C7478"/>
    <w:rsid w:val="004D4F0F"/>
    <w:rsid w:val="00552334"/>
    <w:rsid w:val="00560A6A"/>
    <w:rsid w:val="00571F41"/>
    <w:rsid w:val="00582AC7"/>
    <w:rsid w:val="00591678"/>
    <w:rsid w:val="005958B1"/>
    <w:rsid w:val="005A003F"/>
    <w:rsid w:val="005C2D54"/>
    <w:rsid w:val="005F2F19"/>
    <w:rsid w:val="006138B8"/>
    <w:rsid w:val="00614112"/>
    <w:rsid w:val="00631BAD"/>
    <w:rsid w:val="00631FAD"/>
    <w:rsid w:val="006343F4"/>
    <w:rsid w:val="00657710"/>
    <w:rsid w:val="006638C5"/>
    <w:rsid w:val="006809C2"/>
    <w:rsid w:val="00687BD2"/>
    <w:rsid w:val="00693C35"/>
    <w:rsid w:val="006A1794"/>
    <w:rsid w:val="006C04A4"/>
    <w:rsid w:val="006C6E41"/>
    <w:rsid w:val="006D4E3E"/>
    <w:rsid w:val="006E3B80"/>
    <w:rsid w:val="006E6166"/>
    <w:rsid w:val="006E683C"/>
    <w:rsid w:val="007037FA"/>
    <w:rsid w:val="0071082B"/>
    <w:rsid w:val="007613A6"/>
    <w:rsid w:val="007857DE"/>
    <w:rsid w:val="007A439D"/>
    <w:rsid w:val="007C2E46"/>
    <w:rsid w:val="007D1FBE"/>
    <w:rsid w:val="007E61E5"/>
    <w:rsid w:val="00821C12"/>
    <w:rsid w:val="0083472A"/>
    <w:rsid w:val="008668C2"/>
    <w:rsid w:val="008835BF"/>
    <w:rsid w:val="00894DA0"/>
    <w:rsid w:val="008A5ED3"/>
    <w:rsid w:val="008B718D"/>
    <w:rsid w:val="008C6551"/>
    <w:rsid w:val="008D477D"/>
    <w:rsid w:val="008E37AE"/>
    <w:rsid w:val="008F26A4"/>
    <w:rsid w:val="00911777"/>
    <w:rsid w:val="009155BF"/>
    <w:rsid w:val="00921F29"/>
    <w:rsid w:val="00946D09"/>
    <w:rsid w:val="00957077"/>
    <w:rsid w:val="00973A5B"/>
    <w:rsid w:val="009973D4"/>
    <w:rsid w:val="009D2254"/>
    <w:rsid w:val="009D522A"/>
    <w:rsid w:val="009D6F23"/>
    <w:rsid w:val="009D7B40"/>
    <w:rsid w:val="009E10E5"/>
    <w:rsid w:val="009F319B"/>
    <w:rsid w:val="00A173A4"/>
    <w:rsid w:val="00A74768"/>
    <w:rsid w:val="00A819DA"/>
    <w:rsid w:val="00A94F39"/>
    <w:rsid w:val="00AA30A7"/>
    <w:rsid w:val="00AB1526"/>
    <w:rsid w:val="00AE42BF"/>
    <w:rsid w:val="00AF3980"/>
    <w:rsid w:val="00B1139F"/>
    <w:rsid w:val="00B52411"/>
    <w:rsid w:val="00B82D9B"/>
    <w:rsid w:val="00B900FA"/>
    <w:rsid w:val="00BD1E15"/>
    <w:rsid w:val="00BD5C67"/>
    <w:rsid w:val="00BF2E09"/>
    <w:rsid w:val="00C40E17"/>
    <w:rsid w:val="00C57234"/>
    <w:rsid w:val="00C81EFF"/>
    <w:rsid w:val="00C82F42"/>
    <w:rsid w:val="00C90DD6"/>
    <w:rsid w:val="00C968C9"/>
    <w:rsid w:val="00D306CA"/>
    <w:rsid w:val="00D32343"/>
    <w:rsid w:val="00D55EAE"/>
    <w:rsid w:val="00DB15EC"/>
    <w:rsid w:val="00DB53AB"/>
    <w:rsid w:val="00DC4B2C"/>
    <w:rsid w:val="00DD6220"/>
    <w:rsid w:val="00E10E76"/>
    <w:rsid w:val="00E22BA4"/>
    <w:rsid w:val="00E30551"/>
    <w:rsid w:val="00E35AC9"/>
    <w:rsid w:val="00E64550"/>
    <w:rsid w:val="00E97AB7"/>
    <w:rsid w:val="00EA1525"/>
    <w:rsid w:val="00EA17F5"/>
    <w:rsid w:val="00EB29AD"/>
    <w:rsid w:val="00EF3C55"/>
    <w:rsid w:val="00F01B47"/>
    <w:rsid w:val="00F24B08"/>
    <w:rsid w:val="00F3130E"/>
    <w:rsid w:val="00F62231"/>
    <w:rsid w:val="00F67CB1"/>
    <w:rsid w:val="00F75A03"/>
    <w:rsid w:val="00F81309"/>
    <w:rsid w:val="00F83937"/>
    <w:rsid w:val="00F87955"/>
    <w:rsid w:val="00F93441"/>
    <w:rsid w:val="00FA751D"/>
    <w:rsid w:val="00FC036A"/>
    <w:rsid w:val="00FE07C3"/>
    <w:rsid w:val="00FE5D1D"/>
    <w:rsid w:val="00FF6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DFE729A-FCAE-4BF9-AD41-054568EE3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309"/>
    <w:rPr>
      <w:rFonts w:ascii="Times New Roman" w:eastAsia="Times New Roman" w:hAnsi="Times New Roman"/>
      <w:sz w:val="24"/>
      <w:szCs w:val="24"/>
      <w:lang w:val="en-GB"/>
    </w:rPr>
  </w:style>
  <w:style w:type="paragraph" w:styleId="Titlu2">
    <w:name w:val="heading 2"/>
    <w:basedOn w:val="Normal"/>
    <w:next w:val="Normal"/>
    <w:link w:val="Titlu2Caracter"/>
    <w:uiPriority w:val="99"/>
    <w:qFormat/>
    <w:rsid w:val="00F81309"/>
    <w:pPr>
      <w:keepNext/>
      <w:spacing w:before="240" w:after="60"/>
      <w:outlineLvl w:val="1"/>
    </w:pPr>
    <w:rPr>
      <w:rFonts w:ascii="Cambria" w:eastAsia="Calibri" w:hAnsi="Cambria"/>
      <w:b/>
      <w:bCs/>
      <w:i/>
      <w:iCs/>
      <w:sz w:val="28"/>
      <w:szCs w:val="28"/>
      <w:lang w:eastAsia="ro-RO"/>
    </w:rPr>
  </w:style>
  <w:style w:type="paragraph" w:styleId="Titlu4">
    <w:name w:val="heading 4"/>
    <w:basedOn w:val="Normal"/>
    <w:next w:val="Normal"/>
    <w:link w:val="Titlu4Caracter"/>
    <w:uiPriority w:val="99"/>
    <w:qFormat/>
    <w:rsid w:val="00F81309"/>
    <w:pPr>
      <w:keepNext/>
      <w:spacing w:before="240" w:after="60"/>
      <w:outlineLvl w:val="3"/>
    </w:pPr>
    <w:rPr>
      <w:rFonts w:ascii="Calibri" w:eastAsia="Calibri" w:hAnsi="Calibri"/>
      <w:b/>
      <w:bCs/>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basedOn w:val="Fontdeparagrafimplicit"/>
    <w:link w:val="Titlu2"/>
    <w:uiPriority w:val="99"/>
    <w:locked/>
    <w:rsid w:val="00F81309"/>
    <w:rPr>
      <w:rFonts w:ascii="Cambria" w:hAnsi="Cambria" w:cs="Times New Roman"/>
      <w:b/>
      <w:i/>
      <w:sz w:val="28"/>
      <w:lang w:val="en-GB"/>
    </w:rPr>
  </w:style>
  <w:style w:type="character" w:customStyle="1" w:styleId="Titlu4Caracter">
    <w:name w:val="Titlu 4 Caracter"/>
    <w:basedOn w:val="Fontdeparagrafimplicit"/>
    <w:link w:val="Titlu4"/>
    <w:uiPriority w:val="99"/>
    <w:locked/>
    <w:rsid w:val="00F81309"/>
    <w:rPr>
      <w:rFonts w:ascii="Calibri" w:hAnsi="Calibri" w:cs="Times New Roman"/>
      <w:b/>
      <w:sz w:val="28"/>
      <w:lang w:val="en-GB"/>
    </w:rPr>
  </w:style>
  <w:style w:type="paragraph" w:styleId="TextnBalon">
    <w:name w:val="Balloon Text"/>
    <w:basedOn w:val="Normal"/>
    <w:link w:val="TextnBalonCaracter"/>
    <w:uiPriority w:val="99"/>
    <w:semiHidden/>
    <w:rsid w:val="00F81309"/>
    <w:rPr>
      <w:rFonts w:ascii="Tahoma" w:eastAsia="Calibri" w:hAnsi="Tahoma"/>
      <w:sz w:val="16"/>
      <w:szCs w:val="16"/>
      <w:lang w:eastAsia="ro-RO"/>
    </w:rPr>
  </w:style>
  <w:style w:type="character" w:customStyle="1" w:styleId="TextnBalonCaracter">
    <w:name w:val="Text în Balon Caracter"/>
    <w:basedOn w:val="Fontdeparagrafimplicit"/>
    <w:link w:val="TextnBalon"/>
    <w:uiPriority w:val="99"/>
    <w:semiHidden/>
    <w:locked/>
    <w:rsid w:val="00F81309"/>
    <w:rPr>
      <w:rFonts w:ascii="Tahoma" w:hAnsi="Tahoma" w:cs="Times New Roman"/>
      <w:sz w:val="16"/>
      <w:lang w:val="en-GB"/>
    </w:rPr>
  </w:style>
  <w:style w:type="paragraph" w:styleId="Listparagraf">
    <w:name w:val="List Paragraph"/>
    <w:aliases w:val="Normal bullet 2,List Paragraph1,body 2,List Paragraph11,List Paragraph111,Antes de enumeración,Listă colorată - Accentuare 11,Bullet,Citation List,List_Paragraph,Multilevel para_II"/>
    <w:basedOn w:val="Normal"/>
    <w:link w:val="ListparagrafCaracter"/>
    <w:uiPriority w:val="99"/>
    <w:qFormat/>
    <w:rsid w:val="00F81309"/>
    <w:pPr>
      <w:spacing w:after="120" w:line="276" w:lineRule="auto"/>
      <w:ind w:left="720"/>
      <w:jc w:val="both"/>
    </w:pPr>
    <w:rPr>
      <w:rFonts w:ascii="Trebuchet MS" w:eastAsia="MS Mincho" w:hAnsi="Trebuchet MS"/>
      <w:sz w:val="20"/>
      <w:szCs w:val="20"/>
      <w:lang w:val="en-US"/>
    </w:rPr>
  </w:style>
  <w:style w:type="character" w:customStyle="1" w:styleId="ListparagrafCaracter">
    <w:name w:val="Listă paragraf Caracter"/>
    <w:aliases w:val="Normal bullet 2 Caracter,List Paragraph1 Caracter,body 2 Caracter,List Paragraph11 Caracter,List Paragraph111 Caracter,Antes de enumeración Caracter,Listă colorată - Accentuare 11 Caracter,Bullet Caracter,Citation List Caracter"/>
    <w:link w:val="Listparagraf"/>
    <w:uiPriority w:val="99"/>
    <w:locked/>
    <w:rsid w:val="00F81309"/>
    <w:rPr>
      <w:rFonts w:ascii="Trebuchet MS" w:eastAsia="MS Mincho" w:hAnsi="Trebuchet MS"/>
      <w:sz w:val="20"/>
    </w:rPr>
  </w:style>
  <w:style w:type="character" w:styleId="Referinnotdesubsol">
    <w:name w:val="footnote reference"/>
    <w:aliases w:val="Footnote symbol,BVI fnr,Footnote Reference Number,Odwołanie przypisu,Footnote Reference_LVL6,Footnote Reference_LVL61,Footnote Reference_LVL62,Footnote Reference_LVL63,Footnote Reference_LVL64,fr,Odwo&lt;0142&gt;anie przypisu,fr1,o,R"/>
    <w:basedOn w:val="Fontdeparagrafimplicit"/>
    <w:uiPriority w:val="99"/>
    <w:semiHidden/>
    <w:rsid w:val="00F81309"/>
    <w:rPr>
      <w:rFonts w:cs="Times New Roman"/>
      <w:vertAlign w:val="superscript"/>
    </w:rPr>
  </w:style>
  <w:style w:type="paragraph" w:styleId="Textnotdesubsol">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TextnotdesubsolCaracter"/>
    <w:uiPriority w:val="99"/>
    <w:rsid w:val="00F81309"/>
    <w:pPr>
      <w:spacing w:after="120" w:line="276" w:lineRule="auto"/>
      <w:ind w:left="1701"/>
      <w:jc w:val="both"/>
    </w:pPr>
    <w:rPr>
      <w:rFonts w:ascii="Trebuchet MS" w:eastAsia="MS Mincho" w:hAnsi="Trebuchet MS"/>
      <w:sz w:val="20"/>
      <w:szCs w:val="20"/>
      <w:lang w:val="ro-RO" w:eastAsia="ro-RO"/>
    </w:rPr>
  </w:style>
  <w:style w:type="character" w:customStyle="1" w:styleId="TextnotdesubsolCaracter">
    <w:name w:val="Text notă de subsol Caracter"/>
    <w:aliases w:val="Footnote Text Char Char Caracter,Fußnote Caracter,single space Caracter,FOOTNOTES Caracter,fn Caracter,Podrozdział Caracter,Footnote Caracter,fn Char Char Char Caracter,fn Char Char Caracter,fn Char Caracter,stile 1 Caracter"/>
    <w:basedOn w:val="Fontdeparagrafimplicit"/>
    <w:link w:val="Textnotdesubsol"/>
    <w:uiPriority w:val="99"/>
    <w:locked/>
    <w:rsid w:val="00F81309"/>
    <w:rPr>
      <w:rFonts w:ascii="Trebuchet MS" w:eastAsia="MS Mincho" w:hAnsi="Trebuchet MS" w:cs="Times New Roman"/>
      <w:sz w:val="20"/>
    </w:rPr>
  </w:style>
  <w:style w:type="paragraph" w:customStyle="1" w:styleId="Listparagraf2">
    <w:name w:val="Listă paragraf2"/>
    <w:basedOn w:val="Normal"/>
    <w:uiPriority w:val="99"/>
    <w:rsid w:val="003F46D3"/>
    <w:pPr>
      <w:suppressAutoHyphens/>
      <w:spacing w:line="100" w:lineRule="atLeast"/>
      <w:ind w:left="720"/>
    </w:pPr>
    <w:rPr>
      <w:rFonts w:ascii="PF Square Sans Pro Medium" w:hAnsi="PF Square Sans Pro Medium" w:cs="PF Square Sans Pro Medium"/>
      <w:color w:val="00000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1817</Words>
  <Characters>10360</Characters>
  <Application>Microsoft Office Word</Application>
  <DocSecurity>0</DocSecurity>
  <Lines>86</Lines>
  <Paragraphs>24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Popa</dc:creator>
  <cp:keywords/>
  <dc:description/>
  <cp:lastModifiedBy>daniela.badea</cp:lastModifiedBy>
  <cp:revision>4</cp:revision>
  <dcterms:created xsi:type="dcterms:W3CDTF">2017-09-07T14:30:00Z</dcterms:created>
  <dcterms:modified xsi:type="dcterms:W3CDTF">2017-09-08T06:44:00Z</dcterms:modified>
</cp:coreProperties>
</file>